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ageBreakBefore w:val="0"/>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Framework Schedule 4 (Framework Management)</w:t>
      </w:r>
    </w:p>
    <w:p w:rsidR="00000000" w:rsidDel="00000000" w:rsidP="00000000" w:rsidRDefault="00000000" w:rsidRPr="00000000" w14:paraId="00000002">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142"/>
        </w:tabs>
        <w:spacing w:after="240" w:before="120" w:line="240" w:lineRule="auto"/>
        <w:ind w:left="360" w:right="0" w:hanging="360"/>
        <w:jc w:val="left"/>
        <w:rPr>
          <w:shd w:fill="auto" w:val="clear"/>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Definitions</w:t>
      </w:r>
      <w:r w:rsidDel="00000000" w:rsidR="00000000" w:rsidRPr="00000000">
        <w:rPr>
          <w:rtl w:val="0"/>
        </w:rPr>
      </w:r>
    </w:p>
    <w:p w:rsidR="00000000" w:rsidDel="00000000" w:rsidP="00000000" w:rsidRDefault="00000000" w:rsidRPr="00000000" w14:paraId="00000003">
      <w:pPr>
        <w:keepNext w:val="1"/>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720" w:right="0" w:hanging="36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this Schedule, the following words shall have the following meanings and they shall supplement Joint Schedule 1 (Definitions):</w:t>
      </w:r>
      <w:r w:rsidDel="00000000" w:rsidR="00000000" w:rsidRPr="00000000">
        <w:rPr>
          <w:rtl w:val="0"/>
        </w:rPr>
      </w:r>
    </w:p>
    <w:tbl>
      <w:tblPr>
        <w:tblStyle w:val="Table1"/>
        <w:tblW w:w="8314.0" w:type="dxa"/>
        <w:jc w:val="left"/>
        <w:tblInd w:w="893.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928"/>
        <w:gridCol w:w="5386"/>
        <w:tblGridChange w:id="0">
          <w:tblGrid>
            <w:gridCol w:w="2928"/>
            <w:gridCol w:w="5386"/>
          </w:tblGrid>
        </w:tblGridChange>
      </w:tblGrid>
      <w:tr>
        <w:trPr>
          <w:cantSplit w:val="0"/>
          <w:tblHeader w:val="0"/>
        </w:trPr>
        <w:tc>
          <w:tcPr>
            <w:shd w:fill="auto" w:val="clear"/>
          </w:tcPr>
          <w:p w:rsidR="00000000" w:rsidDel="00000000" w:rsidP="00000000" w:rsidRDefault="00000000" w:rsidRPr="00000000" w14:paraId="00000004">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"Supplier Framework Manager"</w:t>
            </w:r>
          </w:p>
        </w:tc>
        <w:tc>
          <w:tcPr>
            <w:shd w:fill="auto" w:val="clear"/>
          </w:tcPr>
          <w:p w:rsidR="00000000" w:rsidDel="00000000" w:rsidP="00000000" w:rsidRDefault="00000000" w:rsidRPr="00000000" w14:paraId="00000005">
            <w:pPr>
              <w:keepNext w:val="0"/>
              <w:keepLines w:val="0"/>
              <w:widowControl w:val="1"/>
              <w:pBdr>
                <w:top w:space="0" w:sz="0" w:val="nil"/>
                <w:left w:space="0" w:sz="0" w:val="nil"/>
                <w:bottom w:space="0" w:sz="0" w:val="nil"/>
                <w:right w:space="0" w:sz="0" w:val="nil"/>
                <w:between w:space="0" w:sz="0" w:val="nil"/>
              </w:pBdr>
              <w:shd w:fill="auto" w:val="clear"/>
              <w:tabs>
                <w:tab w:val="left" w:leader="none" w:pos="175"/>
              </w:tabs>
              <w:spacing w:after="120" w:before="0" w:line="240" w:lineRule="auto"/>
              <w:ind w:left="17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the meaning given to it in Paragraph 3.1 of this Schedule; and</w:t>
            </w:r>
          </w:p>
        </w:tc>
      </w:tr>
      <w:tr>
        <w:trPr>
          <w:cantSplit w:val="0"/>
          <w:tblHeader w:val="0"/>
        </w:trPr>
        <w:tc>
          <w:tcPr>
            <w:shd w:fill="auto" w:val="clear"/>
          </w:tcPr>
          <w:p w:rsidR="00000000" w:rsidDel="00000000" w:rsidP="00000000" w:rsidRDefault="00000000" w:rsidRPr="00000000" w14:paraId="0000000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"Supplier Review Meetings"</w:t>
            </w:r>
          </w:p>
        </w:tc>
        <w:tc>
          <w:tcPr>
            <w:shd w:fill="auto" w:val="clear"/>
          </w:tcPr>
          <w:p w:rsidR="00000000" w:rsidDel="00000000" w:rsidP="00000000" w:rsidRDefault="00000000" w:rsidRPr="00000000" w14:paraId="00000007">
            <w:pPr>
              <w:keepNext w:val="0"/>
              <w:keepLines w:val="0"/>
              <w:widowControl w:val="1"/>
              <w:pBdr>
                <w:top w:space="0" w:sz="0" w:val="nil"/>
                <w:left w:space="0" w:sz="0" w:val="nil"/>
                <w:bottom w:space="0" w:sz="0" w:val="nil"/>
                <w:right w:space="0" w:sz="0" w:val="nil"/>
                <w:between w:space="0" w:sz="0" w:val="nil"/>
              </w:pBdr>
              <w:shd w:fill="auto" w:val="clear"/>
              <w:tabs>
                <w:tab w:val="left" w:leader="none" w:pos="175"/>
              </w:tabs>
              <w:spacing w:after="0" w:before="0" w:line="240" w:lineRule="auto"/>
              <w:ind w:left="17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the meaning given to it in Paragraph 3.9 of this Schedule.</w:t>
            </w:r>
          </w:p>
        </w:tc>
      </w:tr>
    </w:tbl>
    <w:p w:rsidR="00000000" w:rsidDel="00000000" w:rsidP="00000000" w:rsidRDefault="00000000" w:rsidRPr="00000000" w14:paraId="00000008">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142"/>
        </w:tabs>
        <w:spacing w:after="0" w:before="120" w:line="240" w:lineRule="auto"/>
        <w:ind w:left="360" w:right="0" w:hanging="360"/>
        <w:jc w:val="left"/>
        <w:rPr>
          <w:shd w:fill="auto" w:val="clear"/>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How CCS and the Supplier will work together</w:t>
      </w:r>
      <w:r w:rsidDel="00000000" w:rsidR="00000000" w:rsidRPr="00000000">
        <w:rPr>
          <w:rtl w:val="0"/>
        </w:rPr>
      </w:r>
    </w:p>
    <w:p w:rsidR="00000000" w:rsidDel="00000000" w:rsidP="00000000" w:rsidRDefault="00000000" w:rsidRPr="00000000" w14:paraId="00000009">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720" w:right="0" w:hanging="36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successful delivery of this Contract will rely on the ability of the Supplier and CCS to develop a strategic relationship immediately following the conclusion of this Contract and maintaining this relationship throughout the Framework Contract Period. </w:t>
      </w:r>
      <w:r w:rsidDel="00000000" w:rsidR="00000000" w:rsidRPr="00000000">
        <w:rPr>
          <w:rtl w:val="0"/>
        </w:rPr>
      </w:r>
    </w:p>
    <w:p w:rsidR="00000000" w:rsidDel="00000000" w:rsidP="00000000" w:rsidRDefault="00000000" w:rsidRPr="00000000" w14:paraId="0000000A">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720" w:right="0" w:hanging="36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To achieve this strategic relationship, there will be a requirement to adopt proactive framework management activities which will be informed by quality Management Information, and the sharing of information between the Supplier and CCS.</w:t>
      </w:r>
      <w:r w:rsidDel="00000000" w:rsidR="00000000" w:rsidRPr="00000000">
        <w:rPr>
          <w:rtl w:val="0"/>
        </w:rPr>
      </w:r>
    </w:p>
    <w:p w:rsidR="00000000" w:rsidDel="00000000" w:rsidP="00000000" w:rsidRDefault="00000000" w:rsidRPr="00000000" w14:paraId="0000000B">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720" w:right="0" w:hanging="36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This Schedule outlines the general structures and management activities that the Parties shall follow during the Framework Period.</w:t>
      </w:r>
      <w:r w:rsidDel="00000000" w:rsidR="00000000" w:rsidRPr="00000000">
        <w:rPr>
          <w:rtl w:val="0"/>
        </w:rPr>
      </w:r>
    </w:p>
    <w:p w:rsidR="00000000" w:rsidDel="00000000" w:rsidP="00000000" w:rsidRDefault="00000000" w:rsidRPr="00000000" w14:paraId="0000000C">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142"/>
        </w:tabs>
        <w:spacing w:after="240" w:before="120" w:line="240" w:lineRule="auto"/>
        <w:ind w:left="360" w:right="0" w:hanging="360"/>
        <w:jc w:val="left"/>
        <w:rPr>
          <w:shd w:fill="auto" w:val="clear"/>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Framework Management</w:t>
      </w:r>
      <w:r w:rsidDel="00000000" w:rsidR="00000000" w:rsidRPr="00000000">
        <w:rPr>
          <w:rtl w:val="0"/>
        </w:rPr>
      </w:r>
    </w:p>
    <w:p w:rsidR="00000000" w:rsidDel="00000000" w:rsidP="00000000" w:rsidRDefault="00000000" w:rsidRPr="00000000" w14:paraId="0000000D">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0" w:line="240" w:lineRule="auto"/>
        <w:ind w:left="360" w:right="0" w:hanging="576"/>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Framework Management Structure</w:t>
      </w:r>
    </w:p>
    <w:p w:rsidR="00000000" w:rsidDel="00000000" w:rsidP="00000000" w:rsidRDefault="00000000" w:rsidRPr="00000000" w14:paraId="0000000E">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0" w:right="0" w:hanging="540"/>
        <w:jc w:val="left"/>
        <w:rPr>
          <w:shd w:fill="auto" w:val="clear"/>
        </w:rPr>
      </w:pPr>
      <w:bookmarkStart w:colFirst="0" w:colLast="0" w:name="_gjdgxs" w:id="0"/>
      <w:bookmarkEnd w:id="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provide a suitably qualified nominated contact (the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Supplier Framework Manager</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who will take overall responsibility for delivering the Goods and/or Services required within this Contract, as well as a suitably qualified deputy to act in their absence. </w:t>
      </w:r>
      <w:r w:rsidDel="00000000" w:rsidR="00000000" w:rsidRPr="00000000">
        <w:rPr>
          <w:rtl w:val="0"/>
        </w:rPr>
      </w:r>
    </w:p>
    <w:p w:rsidR="00000000" w:rsidDel="00000000" w:rsidP="00000000" w:rsidRDefault="00000000" w:rsidRPr="00000000" w14:paraId="0000000F">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0" w:right="0" w:hanging="54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put in place a structure to manage this Contract in</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accordance with Framework Schedule 1 (Specification) and the Performance Indicators. </w:t>
      </w:r>
      <w:r w:rsidDel="00000000" w:rsidR="00000000" w:rsidRPr="00000000">
        <w:rPr>
          <w:rtl w:val="0"/>
        </w:rPr>
      </w:r>
    </w:p>
    <w:p w:rsidR="00000000" w:rsidDel="00000000" w:rsidP="00000000" w:rsidRDefault="00000000" w:rsidRPr="00000000" w14:paraId="00000010">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0" w:right="0" w:hanging="54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governance structure will be agreed between the Parties as soon as reasonably practicable following the Framework Start Date.</w:t>
      </w:r>
      <w:r w:rsidDel="00000000" w:rsidR="00000000" w:rsidRPr="00000000">
        <w:rPr>
          <w:rtl w:val="0"/>
        </w:rPr>
      </w:r>
    </w:p>
    <w:p w:rsidR="00000000" w:rsidDel="00000000" w:rsidP="00000000" w:rsidRDefault="00000000" w:rsidRPr="00000000" w14:paraId="00000011">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0" w:right="0" w:hanging="54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Following discussions between the Parties following the Framework Start Date, where requested by CCS the Supplier shall produce and issue to CCS a draft supplier action plan (the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"Supplier Action Plan"</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CCS shall not unreasonably withhold or delay its agreement to the draft Supplier Action Plan. The Supplier Action Plan shall be agreed between the Parties and come into effect within two weeks from receipt by the Supplier of the draft Supplier Action Plan. </w:t>
      </w:r>
      <w:r w:rsidDel="00000000" w:rsidR="00000000" w:rsidRPr="00000000">
        <w:rPr>
          <w:rtl w:val="0"/>
        </w:rPr>
      </w:r>
    </w:p>
    <w:p w:rsidR="00000000" w:rsidDel="00000000" w:rsidP="00000000" w:rsidRDefault="00000000" w:rsidRPr="00000000" w14:paraId="00000012">
      <w:pPr>
        <w:pageBreakBefore w:val="0"/>
        <w:rPr>
          <w:rFonts w:ascii="Arial" w:cs="Arial" w:eastAsia="Arial" w:hAnsi="Arial"/>
          <w:sz w:val="24"/>
          <w:szCs w:val="24"/>
        </w:rPr>
      </w:pPr>
      <w:bookmarkStart w:colFirst="0" w:colLast="0" w:name="_30j0zll" w:id="1"/>
      <w:bookmarkEnd w:id="1"/>
      <w:r w:rsidDel="00000000" w:rsidR="00000000" w:rsidRPr="00000000">
        <w:br w:type="page"/>
      </w:r>
      <w:r w:rsidDel="00000000" w:rsidR="00000000" w:rsidRPr="00000000">
        <w:rPr>
          <w:rtl w:val="0"/>
        </w:rPr>
      </w:r>
    </w:p>
    <w:p w:rsidR="00000000" w:rsidDel="00000000" w:rsidP="00000000" w:rsidRDefault="00000000" w:rsidRPr="00000000" w14:paraId="0000001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0" w:right="0" w:hanging="576"/>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4">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0" w:right="0" w:hanging="54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Action Plan shall be maintained and updated on an ongoing basis by CCS. Any changes to the Supplier Action Plan shall be notified by CCS to the Supplier. The Supplier shall not unreasonably withhold its agreement to any changes to the Supplier Action Plan. Any such changes shall, unless CCS otherwise Approves, be agreed between the Parties and come into</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effect within two weeks from receipt by the Supplier of CCS’s notification.</w:t>
      </w:r>
      <w:r w:rsidDel="00000000" w:rsidR="00000000" w:rsidRPr="00000000">
        <w:rPr>
          <w:rtl w:val="0"/>
        </w:rPr>
      </w:r>
    </w:p>
    <w:p w:rsidR="00000000" w:rsidDel="00000000" w:rsidP="00000000" w:rsidRDefault="00000000" w:rsidRPr="00000000" w14:paraId="00000015">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0" w:right="0" w:hanging="54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agrees to comply with its obligations in the Supplier Action Plan as updated from time to time.</w:t>
      </w:r>
      <w:r w:rsidDel="00000000" w:rsidR="00000000" w:rsidRPr="00000000">
        <w:rPr>
          <w:rtl w:val="0"/>
        </w:rPr>
      </w:r>
    </w:p>
    <w:p w:rsidR="00000000" w:rsidDel="00000000" w:rsidP="00000000" w:rsidRDefault="00000000" w:rsidRPr="00000000" w14:paraId="00000016">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0" w:right="0" w:hanging="54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comply with all requests from CCS in regard to compliance requirements as required including:</w:t>
      </w:r>
      <w:r w:rsidDel="00000000" w:rsidR="00000000" w:rsidRPr="00000000">
        <w:rPr>
          <w:rtl w:val="0"/>
        </w:rPr>
      </w:r>
    </w:p>
    <w:p w:rsidR="00000000" w:rsidDel="00000000" w:rsidP="00000000" w:rsidRDefault="00000000" w:rsidRPr="00000000" w14:paraId="00000017">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Dun and Bradstreet risk failure score monitoring;</w:t>
      </w:r>
      <w:r w:rsidDel="00000000" w:rsidR="00000000" w:rsidRPr="00000000">
        <w:rPr>
          <w:rtl w:val="0"/>
        </w:rPr>
      </w:r>
    </w:p>
    <w:p w:rsidR="00000000" w:rsidDel="00000000" w:rsidP="00000000" w:rsidRDefault="00000000" w:rsidRPr="00000000" w14:paraId="00000018">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regular evidence that the Required Insurances and Additional Insurances have been renewed and maintained;</w:t>
      </w:r>
      <w:r w:rsidDel="00000000" w:rsidR="00000000" w:rsidRPr="00000000">
        <w:rPr>
          <w:rtl w:val="0"/>
        </w:rPr>
      </w:r>
    </w:p>
    <w:p w:rsidR="00000000" w:rsidDel="00000000" w:rsidP="00000000" w:rsidRDefault="00000000" w:rsidRPr="00000000" w14:paraId="00000019">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invoice payment performance; and</w:t>
      </w:r>
      <w:r w:rsidDel="00000000" w:rsidR="00000000" w:rsidRPr="00000000">
        <w:rPr>
          <w:rtl w:val="0"/>
        </w:rPr>
      </w:r>
    </w:p>
    <w:p w:rsidR="00000000" w:rsidDel="00000000" w:rsidP="00000000" w:rsidRDefault="00000000" w:rsidRPr="00000000" w14:paraId="0000001A">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verification of required accreditations &amp; certifications.</w:t>
      </w:r>
      <w:r w:rsidDel="00000000" w:rsidR="00000000" w:rsidRPr="00000000">
        <w:rPr>
          <w:rtl w:val="0"/>
        </w:rPr>
      </w:r>
    </w:p>
    <w:p w:rsidR="00000000" w:rsidDel="00000000" w:rsidP="00000000" w:rsidRDefault="00000000" w:rsidRPr="00000000" w14:paraId="0000001B">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720" w:right="0" w:hanging="360"/>
        <w:jc w:val="left"/>
        <w:rPr>
          <w:shd w:fill="auto" w:val="clear"/>
        </w:rPr>
      </w:pPr>
      <w:bookmarkStart w:colFirst="0" w:colLast="0" w:name="_1fob9te" w:id="2"/>
      <w:bookmarkEnd w:id="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Suppliers should participate in further competitions when identified as part of the final bidder list. Failure to bid on further competitions without an acceptable reason may result in the Supplier being suspended from the Framework, in accordance with Clause 10.7 (Partially ending and suspending the contract), for a period as decided by CCS. </w:t>
      </w:r>
      <w:r w:rsidDel="00000000" w:rsidR="00000000" w:rsidRPr="00000000">
        <w:rPr>
          <w:rtl w:val="0"/>
        </w:rPr>
      </w:r>
    </w:p>
    <w:p w:rsidR="00000000" w:rsidDel="00000000" w:rsidP="00000000" w:rsidRDefault="00000000" w:rsidRPr="00000000" w14:paraId="0000001C">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720" w:right="0" w:hanging="360"/>
        <w:jc w:val="left"/>
        <w:rPr>
          <w:rFonts w:ascii="Arial" w:cs="Arial" w:eastAsia="Arial" w:hAnsi="Arial"/>
          <w:b w:val="1"/>
          <w:i w:val="0"/>
          <w:smallCaps w:val="0"/>
          <w:strike w:val="0"/>
          <w:color w:val="000000"/>
          <w:sz w:val="24"/>
          <w:szCs w:val="24"/>
          <w:u w:val="none"/>
          <w:shd w:fill="auto" w:val="clear"/>
          <w:vertAlign w:val="baseline"/>
        </w:rPr>
      </w:pPr>
      <w:bookmarkStart w:colFirst="0" w:colLast="0" w:name="_3znysh7" w:id="3"/>
      <w:bookmarkEnd w:id="3"/>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Supplier Review Meetings</w:t>
      </w:r>
    </w:p>
    <w:p w:rsidR="00000000" w:rsidDel="00000000" w:rsidP="00000000" w:rsidRDefault="00000000" w:rsidRPr="00000000" w14:paraId="0000001D">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0" w:right="0" w:hanging="540"/>
        <w:jc w:val="left"/>
        <w:rPr>
          <w:shd w:fill="auto" w:val="clear"/>
        </w:rPr>
      </w:pPr>
      <w:bookmarkStart w:colFirst="0" w:colLast="0" w:name="_2et92p0" w:id="4"/>
      <w:bookmarkEnd w:id="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Regular performance review meetings will take place at CCS’s premises throughout the Framework Contract Period</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 ("Supplier Review Meetings")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at such times and frequencies as CCS determine from time to time (which are anticipated to be once every Month or less)</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The Parties shall be flexible about the timings of these meetings.</w:t>
      </w:r>
      <w:r w:rsidDel="00000000" w:rsidR="00000000" w:rsidRPr="00000000">
        <w:rPr>
          <w:rtl w:val="0"/>
        </w:rPr>
      </w:r>
    </w:p>
    <w:p w:rsidR="00000000" w:rsidDel="00000000" w:rsidP="00000000" w:rsidRDefault="00000000" w:rsidRPr="00000000" w14:paraId="0000001E">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0" w:right="0" w:hanging="54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Review Meetings will review the Supplier’s performance under this Contract and, where applicable, the Supplier’s adherence to the Supplier Action Plan. The agenda for each Supplier Review Meeting shall be set by CCS and sent to the Supplier in advance.</w:t>
      </w:r>
      <w:r w:rsidDel="00000000" w:rsidR="00000000" w:rsidRPr="00000000">
        <w:rPr>
          <w:rtl w:val="0"/>
        </w:rPr>
      </w:r>
    </w:p>
    <w:p w:rsidR="00000000" w:rsidDel="00000000" w:rsidP="00000000" w:rsidRDefault="00000000" w:rsidRPr="00000000" w14:paraId="0000001F">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0" w:right="0" w:hanging="54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CCS may ask the Supplier to discuss any instances known to the Supplier where any Other Contracting Authority decided not to use this Framework Contract for their order.</w:t>
      </w:r>
      <w:r w:rsidDel="00000000" w:rsidR="00000000" w:rsidRPr="00000000">
        <w:rPr>
          <w:rtl w:val="0"/>
        </w:rPr>
      </w:r>
    </w:p>
    <w:p w:rsidR="00000000" w:rsidDel="00000000" w:rsidP="00000000" w:rsidRDefault="00000000" w:rsidRPr="00000000" w14:paraId="00000020">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0" w:right="0" w:hanging="54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Review Meetings shall be attended, as a minimum, by CCS Representative(s) and the Supplier Framework Manager.</w:t>
      </w:r>
      <w:r w:rsidDel="00000000" w:rsidR="00000000" w:rsidRPr="00000000">
        <w:rPr>
          <w:rtl w:val="0"/>
        </w:rPr>
      </w:r>
    </w:p>
    <w:p w:rsidR="00000000" w:rsidDel="00000000" w:rsidP="00000000" w:rsidRDefault="00000000" w:rsidRPr="00000000" w14:paraId="0000002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0" w:right="0" w:hanging="576"/>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2">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142"/>
        </w:tabs>
        <w:spacing w:after="240" w:before="120" w:line="240" w:lineRule="auto"/>
        <w:ind w:left="360" w:right="0" w:hanging="360"/>
        <w:jc w:val="left"/>
        <w:rPr>
          <w:shd w:fill="auto" w:val="clear"/>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How the Supplier’s Performance will be measured</w:t>
      </w:r>
      <w:r w:rsidDel="00000000" w:rsidR="00000000" w:rsidRPr="00000000">
        <w:rPr>
          <w:rtl w:val="0"/>
        </w:rPr>
      </w:r>
    </w:p>
    <w:p w:rsidR="00000000" w:rsidDel="00000000" w:rsidP="00000000" w:rsidRDefault="00000000" w:rsidRPr="00000000" w14:paraId="00000023">
      <w:pPr>
        <w:keepNext w:val="1"/>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0" w:right="0" w:hanging="54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Supplier’s performance will be measured by the following Performance Indicators (“PI”):</w:t>
      </w:r>
      <w:r w:rsidDel="00000000" w:rsidR="00000000" w:rsidRPr="00000000">
        <w:rPr>
          <w:rtl w:val="0"/>
        </w:rPr>
      </w:r>
    </w:p>
    <w:tbl>
      <w:tblPr>
        <w:tblStyle w:val="Table2"/>
        <w:tblW w:w="8003.0"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4293"/>
        <w:gridCol w:w="1476"/>
        <w:gridCol w:w="2234"/>
        <w:tblGridChange w:id="0">
          <w:tblGrid>
            <w:gridCol w:w="4293"/>
            <w:gridCol w:w="1476"/>
            <w:gridCol w:w="2234"/>
          </w:tblGrid>
        </w:tblGridChange>
      </w:tblGrid>
      <w:tr>
        <w:trPr>
          <w:cantSplit w:val="0"/>
          <w:tblHeader w:val="0"/>
        </w:trPr>
        <w:tc>
          <w:tcPr>
            <w:tcBorders>
              <w:top w:color="000000" w:space="0" w:sz="4" w:val="single"/>
              <w:left w:color="000000" w:space="0" w:sz="4" w:val="single"/>
              <w:bottom w:color="000000" w:space="0" w:sz="4" w:val="single"/>
              <w:right w:color="000000" w:space="0" w:sz="4" w:val="single"/>
            </w:tcBorders>
            <w:shd w:fill="d9d9d9" w:val="clear"/>
            <w:vAlign w:val="center"/>
          </w:tcPr>
          <w:p w:rsidR="00000000" w:rsidDel="00000000" w:rsidP="00000000" w:rsidRDefault="00000000" w:rsidRPr="00000000" w14:paraId="00000024">
            <w:pPr>
              <w:keepNext w:val="1"/>
              <w:keepLines w:val="0"/>
              <w:widowControl w:val="1"/>
              <w:pBdr>
                <w:top w:space="0" w:sz="0" w:val="nil"/>
                <w:left w:space="0" w:sz="0" w:val="nil"/>
                <w:bottom w:space="0" w:sz="0" w:val="nil"/>
                <w:right w:space="0" w:sz="0" w:val="nil"/>
                <w:between w:space="0" w:sz="0" w:val="nil"/>
              </w:pBdr>
              <w:shd w:fill="auto" w:val="clear"/>
              <w:spacing w:after="80" w:before="80" w:line="276" w:lineRule="auto"/>
              <w:ind w:left="142"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Performance Indicator (PI)</w:t>
            </w:r>
          </w:p>
        </w:tc>
        <w:tc>
          <w:tcPr>
            <w:tcBorders>
              <w:top w:color="000000" w:space="0" w:sz="4" w:val="single"/>
              <w:left w:color="000000" w:space="0" w:sz="4" w:val="single"/>
              <w:bottom w:color="000000" w:space="0" w:sz="4" w:val="single"/>
              <w:right w:color="000000" w:space="0" w:sz="4" w:val="single"/>
            </w:tcBorders>
            <w:shd w:fill="d9d9d9" w:val="clear"/>
            <w:vAlign w:val="center"/>
          </w:tcPr>
          <w:p w:rsidR="00000000" w:rsidDel="00000000" w:rsidP="00000000" w:rsidRDefault="00000000" w:rsidRPr="00000000" w14:paraId="00000025">
            <w:pPr>
              <w:keepNext w:val="1"/>
              <w:keepLines w:val="0"/>
              <w:widowControl w:val="1"/>
              <w:pBdr>
                <w:top w:space="0" w:sz="0" w:val="nil"/>
                <w:left w:space="0" w:sz="0" w:val="nil"/>
                <w:bottom w:space="0" w:sz="0" w:val="nil"/>
                <w:right w:space="0" w:sz="0" w:val="nil"/>
                <w:between w:space="0" w:sz="0" w:val="nil"/>
              </w:pBdr>
              <w:shd w:fill="auto" w:val="clear"/>
              <w:spacing w:after="80" w:before="80" w:line="276" w:lineRule="auto"/>
              <w:ind w:left="142"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PI Target </w:t>
            </w:r>
          </w:p>
        </w:tc>
        <w:tc>
          <w:tcPr>
            <w:tcBorders>
              <w:top w:color="000000" w:space="0" w:sz="4" w:val="single"/>
              <w:left w:color="000000" w:space="0" w:sz="4" w:val="single"/>
              <w:bottom w:color="000000" w:space="0" w:sz="4" w:val="single"/>
              <w:right w:color="000000" w:space="0" w:sz="4" w:val="single"/>
            </w:tcBorders>
            <w:shd w:fill="d9d9d9" w:val="clear"/>
            <w:vAlign w:val="center"/>
          </w:tcPr>
          <w:p w:rsidR="00000000" w:rsidDel="00000000" w:rsidP="00000000" w:rsidRDefault="00000000" w:rsidRPr="00000000" w14:paraId="00000026">
            <w:pPr>
              <w:keepNext w:val="1"/>
              <w:keepLines w:val="0"/>
              <w:widowControl w:val="1"/>
              <w:pBdr>
                <w:top w:space="0" w:sz="0" w:val="nil"/>
                <w:left w:space="0" w:sz="0" w:val="nil"/>
                <w:bottom w:space="0" w:sz="0" w:val="nil"/>
                <w:right w:space="0" w:sz="0" w:val="nil"/>
                <w:between w:space="0" w:sz="0" w:val="nil"/>
              </w:pBdr>
              <w:shd w:fill="auto" w:val="clear"/>
              <w:spacing w:after="80" w:before="80" w:line="276" w:lineRule="auto"/>
              <w:ind w:left="142"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Measured by</w:t>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27">
            <w:pPr>
              <w:keepNext w:val="1"/>
              <w:keepLines w:val="0"/>
              <w:widowControl w:val="1"/>
              <w:numPr>
                <w:ilvl w:val="0"/>
                <w:numId w:val="1"/>
              </w:numPr>
              <w:pBdr>
                <w:top w:space="0" w:sz="0" w:val="nil"/>
                <w:left w:space="0" w:sz="0" w:val="nil"/>
                <w:bottom w:space="0" w:sz="0" w:val="nil"/>
                <w:right w:space="0" w:sz="0" w:val="nil"/>
                <w:between w:space="0" w:sz="0" w:val="nil"/>
              </w:pBdr>
              <w:shd w:fill="auto" w:val="clear"/>
              <w:spacing w:after="80" w:before="80" w:line="276" w:lineRule="auto"/>
              <w:ind w:left="720" w:right="0" w:hanging="360"/>
              <w:jc w:val="cente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Framework Management</w:t>
            </w:r>
          </w:p>
        </w:tc>
      </w:tr>
      <w:tr>
        <w:trPr>
          <w:cantSplit w:val="0"/>
          <w:trHeight w:val="787"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2A">
            <w:pPr>
              <w:spacing w:after="80" w:before="80" w:lineRule="auto"/>
              <w:rPr>
                <w:rFonts w:ascii="Arial" w:cs="Arial" w:eastAsia="Arial" w:hAnsi="Arial"/>
                <w:sz w:val="24"/>
                <w:szCs w:val="24"/>
                <w:highlight w:val="yellow"/>
              </w:rPr>
            </w:pPr>
            <w:r w:rsidDel="00000000" w:rsidR="00000000" w:rsidRPr="00000000">
              <w:rPr>
                <w:rFonts w:ascii="Arial" w:cs="Arial" w:eastAsia="Arial" w:hAnsi="Arial"/>
                <w:sz w:val="24"/>
                <w:szCs w:val="24"/>
                <w:rtl w:val="0"/>
              </w:rPr>
              <w:t xml:space="preserve">1.1 MI returns: All accurate MI returns to be returned to CCS by the 5th Working Day of each month.</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2B">
            <w:pPr>
              <w:keepNext w:val="1"/>
              <w:keepLines w:val="0"/>
              <w:widowControl w:val="1"/>
              <w:pBdr>
                <w:top w:space="0" w:sz="0" w:val="nil"/>
                <w:left w:space="0" w:sz="0" w:val="nil"/>
                <w:bottom w:space="0" w:sz="0" w:val="nil"/>
                <w:right w:space="0" w:sz="0" w:val="nil"/>
                <w:between w:space="0" w:sz="0" w:val="nil"/>
              </w:pBdr>
              <w:shd w:fill="auto" w:val="clear"/>
              <w:spacing w:after="80" w:before="80" w:line="276" w:lineRule="auto"/>
              <w:ind w:left="142" w:right="0" w:firstLine="0"/>
              <w:jc w:val="left"/>
              <w:rPr>
                <w:rFonts w:ascii="Arial" w:cs="Arial" w:eastAsia="Arial" w:hAnsi="Arial"/>
                <w:b w:val="0"/>
                <w:i w:val="0"/>
                <w:smallCaps w:val="0"/>
                <w:strike w:val="0"/>
                <w:color w:val="000000"/>
                <w:sz w:val="24"/>
                <w:szCs w:val="24"/>
                <w:highlight w:val="green"/>
                <w:u w:val="none"/>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sz w:val="24"/>
                <w:szCs w:val="24"/>
                <w:rtl w:val="0"/>
              </w:rPr>
              <w:t xml:space="preserve">100%</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2C">
            <w:pPr>
              <w:spacing w:after="80" w:before="80" w:lineRule="auto"/>
              <w:rPr>
                <w:rFonts w:ascii="Arial" w:cs="Arial" w:eastAsia="Arial" w:hAnsi="Arial"/>
                <w:b w:val="1"/>
                <w:sz w:val="24"/>
                <w:szCs w:val="24"/>
              </w:rPr>
            </w:pPr>
            <w:r w:rsidDel="00000000" w:rsidR="00000000" w:rsidRPr="00000000">
              <w:rPr>
                <w:rFonts w:ascii="Arial" w:cs="Arial" w:eastAsia="Arial" w:hAnsi="Arial"/>
                <w:sz w:val="24"/>
                <w:szCs w:val="24"/>
                <w:rtl w:val="0"/>
              </w:rPr>
              <w:t xml:space="preserve">Confirmation of receipt and time of receipt by the CCS (as evidenced within the CCS’s data warehouse (MISO) system)</w:t>
            </w:r>
            <w:r w:rsidDel="00000000" w:rsidR="00000000" w:rsidRPr="00000000">
              <w:rPr>
                <w:rtl w:val="0"/>
              </w:rPr>
            </w:r>
          </w:p>
        </w:tc>
      </w:tr>
      <w:tr>
        <w:trPr>
          <w:cantSplit w:val="0"/>
          <w:trHeight w:val="787"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2D">
            <w:pPr>
              <w:spacing w:after="80" w:before="80" w:lineRule="auto"/>
              <w:rPr>
                <w:rFonts w:ascii="Arial" w:cs="Arial" w:eastAsia="Arial" w:hAnsi="Arial"/>
                <w:sz w:val="24"/>
                <w:szCs w:val="24"/>
                <w:highlight w:val="yellow"/>
              </w:rPr>
            </w:pPr>
            <w:r w:rsidDel="00000000" w:rsidR="00000000" w:rsidRPr="00000000">
              <w:rPr>
                <w:rFonts w:ascii="Arial" w:cs="Arial" w:eastAsia="Arial" w:hAnsi="Arial"/>
                <w:sz w:val="24"/>
                <w:szCs w:val="24"/>
                <w:rtl w:val="0"/>
              </w:rPr>
              <w:t xml:space="preserve">1.2 All undisputed invoices to be paid within 30 calendar days of issue.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2E">
            <w:pPr>
              <w:keepNext w:val="1"/>
              <w:keepLines w:val="0"/>
              <w:widowControl w:val="1"/>
              <w:pBdr>
                <w:top w:space="0" w:sz="0" w:val="nil"/>
                <w:left w:space="0" w:sz="0" w:val="nil"/>
                <w:bottom w:space="0" w:sz="0" w:val="nil"/>
                <w:right w:space="0" w:sz="0" w:val="nil"/>
                <w:between w:space="0" w:sz="0" w:val="nil"/>
              </w:pBdr>
              <w:shd w:fill="auto" w:val="clear"/>
              <w:spacing w:after="80" w:before="80" w:line="276" w:lineRule="auto"/>
              <w:ind w:left="14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sz w:val="24"/>
                <w:szCs w:val="24"/>
                <w:rtl w:val="0"/>
              </w:rPr>
              <w:t xml:space="preserve">100%</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2F">
            <w:pPr>
              <w:keepNext w:val="1"/>
              <w:spacing w:after="240" w:before="240" w:line="276" w:lineRule="auto"/>
              <w:rPr>
                <w:rFonts w:ascii="Arial" w:cs="Arial" w:eastAsia="Arial" w:hAnsi="Arial"/>
                <w:sz w:val="24"/>
                <w:szCs w:val="24"/>
                <w:highlight w:val="yellow"/>
              </w:rPr>
            </w:pPr>
            <w:r w:rsidDel="00000000" w:rsidR="00000000" w:rsidRPr="00000000">
              <w:rPr>
                <w:rFonts w:ascii="Arial" w:cs="Arial" w:eastAsia="Arial" w:hAnsi="Arial"/>
                <w:sz w:val="24"/>
                <w:szCs w:val="24"/>
                <w:rtl w:val="0"/>
              </w:rPr>
              <w:t xml:space="preserve">Confirmation of receipt and time of receipt by the CCS (as evidenced within the CCS’s CODA system).</w:t>
            </w:r>
            <w:r w:rsidDel="00000000" w:rsidR="00000000" w:rsidRPr="00000000">
              <w:rPr>
                <w:rtl w:val="0"/>
              </w:rPr>
            </w:r>
          </w:p>
        </w:tc>
      </w:tr>
      <w:tr>
        <w:trPr>
          <w:cantSplit w:val="0"/>
          <w:trHeight w:val="787" w:hRule="atLeast"/>
          <w:tblHeader w:val="0"/>
        </w:trPr>
        <w:tc>
          <w:tcPr>
            <w:tcBorders>
              <w:top w:color="000000" w:space="0" w:sz="0" w:val="nil"/>
              <w:left w:color="000000" w:space="0" w:sz="8" w:val="single"/>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030">
            <w:pPr>
              <w:keepNext w:val="1"/>
              <w:spacing w:after="240" w:before="240" w:line="276"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1.3 Supplier self-audit certificate to be issued to the CCS in accordance with the Framework Agreement.</w:t>
            </w:r>
          </w:p>
        </w:tc>
        <w:tc>
          <w:tcPr>
            <w:tcBorders>
              <w:top w:color="000000" w:space="0" w:sz="0" w:val="nil"/>
              <w:left w:color="000000" w:space="0" w:sz="0" w:val="nil"/>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031">
            <w:pPr>
              <w:keepNext w:val="1"/>
              <w:spacing w:after="240" w:before="240" w:line="276" w:lineRule="auto"/>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100%</w:t>
            </w:r>
          </w:p>
        </w:tc>
        <w:tc>
          <w:tcPr>
            <w:tcBorders>
              <w:top w:color="000000" w:space="0" w:sz="0" w:val="nil"/>
              <w:left w:color="000000" w:space="0" w:sz="0" w:val="nil"/>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032">
            <w:pPr>
              <w:keepNext w:val="1"/>
              <w:spacing w:after="240" w:before="240" w:line="276"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Confirmation of receipt and time of receipt by the CCS.</w:t>
            </w:r>
          </w:p>
        </w:tc>
      </w:tr>
      <w:tr>
        <w:trPr>
          <w:cantSplit w:val="0"/>
          <w:trHeight w:val="787" w:hRule="atLeast"/>
          <w:tblHeader w:val="0"/>
        </w:trPr>
        <w:tc>
          <w:tcPr>
            <w:tcBorders>
              <w:top w:color="000000" w:space="0" w:sz="0" w:val="nil"/>
              <w:left w:color="000000" w:space="0" w:sz="8" w:val="single"/>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033">
            <w:pPr>
              <w:keepNext w:val="1"/>
              <w:spacing w:after="240" w:before="240" w:line="276"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1.4 Actions identified in an Audit Report to be delivered by the dates set out in the Audit Report.</w:t>
            </w:r>
          </w:p>
        </w:tc>
        <w:tc>
          <w:tcPr>
            <w:tcBorders>
              <w:top w:color="000000" w:space="0" w:sz="0" w:val="nil"/>
              <w:left w:color="000000" w:space="0" w:sz="0" w:val="nil"/>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034">
            <w:pPr>
              <w:keepNext w:val="1"/>
              <w:spacing w:after="240" w:before="240" w:line="276" w:lineRule="auto"/>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100%</w:t>
            </w:r>
          </w:p>
        </w:tc>
        <w:tc>
          <w:tcPr>
            <w:tcBorders>
              <w:top w:color="000000" w:space="0" w:sz="0" w:val="nil"/>
              <w:left w:color="000000" w:space="0" w:sz="0" w:val="nil"/>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035">
            <w:pPr>
              <w:keepNext w:val="1"/>
              <w:spacing w:after="240" w:before="240" w:line="276"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Confirmation by the CCS of completion of the actions by the dates identified in the Audit Report.</w:t>
            </w:r>
          </w:p>
        </w:tc>
      </w:tr>
      <w:tr>
        <w:trPr>
          <w:cantSplit w:val="0"/>
          <w:trHeight w:val="787" w:hRule="atLeast"/>
          <w:tblHeader w:val="0"/>
        </w:trPr>
        <w:tc>
          <w:tcPr>
            <w:tcBorders>
              <w:top w:color="000000" w:space="0" w:sz="0" w:val="nil"/>
              <w:left w:color="000000" w:space="0" w:sz="8" w:val="single"/>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036">
            <w:pPr>
              <w:keepNext w:val="1"/>
              <w:tabs>
                <w:tab w:val="left" w:leader="none" w:pos="1134"/>
              </w:tabs>
              <w:spacing w:after="240" w:before="240" w:line="276"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1.5 Supplier to make payments to all sub-contracted Providers in line with the agreed payment terms.</w:t>
            </w:r>
          </w:p>
        </w:tc>
        <w:tc>
          <w:tcPr>
            <w:tcBorders>
              <w:top w:color="000000" w:space="0" w:sz="0" w:val="nil"/>
              <w:left w:color="000000" w:space="0" w:sz="0" w:val="nil"/>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037">
            <w:pPr>
              <w:keepNext w:val="1"/>
              <w:tabs>
                <w:tab w:val="left" w:leader="none" w:pos="1134"/>
              </w:tabs>
              <w:spacing w:after="240" w:before="240" w:line="276" w:lineRule="auto"/>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Monthly</w:t>
            </w:r>
          </w:p>
        </w:tc>
        <w:tc>
          <w:tcPr>
            <w:tcBorders>
              <w:top w:color="000000" w:space="0" w:sz="0" w:val="nil"/>
              <w:left w:color="000000" w:space="0" w:sz="0" w:val="nil"/>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038">
            <w:pPr>
              <w:keepNext w:val="1"/>
              <w:tabs>
                <w:tab w:val="left" w:leader="none" w:pos="1134"/>
              </w:tabs>
              <w:spacing w:after="240" w:before="240" w:line="276"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Evidence provided in the monthly performance report submitted to the CCS.</w:t>
            </w:r>
          </w:p>
        </w:tc>
      </w:tr>
      <w:tr>
        <w:trPr>
          <w:cantSplit w:val="0"/>
          <w:trHeight w:val="787" w:hRule="atLeast"/>
          <w:tblHeader w:val="0"/>
        </w:trPr>
        <w:tc>
          <w:tcPr>
            <w:tcBorders>
              <w:top w:color="000000" w:space="0" w:sz="0" w:val="nil"/>
              <w:left w:color="000000" w:space="0" w:sz="8" w:val="single"/>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039">
            <w:pPr>
              <w:keepNext w:val="1"/>
              <w:tabs>
                <w:tab w:val="left" w:leader="none" w:pos="1134"/>
              </w:tabs>
              <w:spacing w:after="240" w:before="240" w:line="276"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1.6 Social Value:  Report on an annual basis from the Framework Start Date all social value commitments and their benefits for all Call-Off Contracts.</w:t>
            </w:r>
          </w:p>
        </w:tc>
        <w:tc>
          <w:tcPr>
            <w:tcBorders>
              <w:top w:color="000000" w:space="0" w:sz="0" w:val="nil"/>
              <w:left w:color="000000" w:space="0" w:sz="0" w:val="nil"/>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03A">
            <w:pPr>
              <w:keepNext w:val="1"/>
              <w:tabs>
                <w:tab w:val="left" w:leader="none" w:pos="1134"/>
              </w:tabs>
              <w:spacing w:after="240" w:before="240" w:line="276" w:lineRule="auto"/>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Annually</w:t>
            </w:r>
          </w:p>
        </w:tc>
        <w:tc>
          <w:tcPr>
            <w:tcBorders>
              <w:top w:color="000000" w:space="0" w:sz="0" w:val="nil"/>
              <w:left w:color="000000" w:space="0" w:sz="0" w:val="nil"/>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03B">
            <w:pPr>
              <w:keepNext w:val="1"/>
              <w:tabs>
                <w:tab w:val="left" w:leader="none" w:pos="1134"/>
              </w:tabs>
              <w:spacing w:after="240" w:before="240" w:line="276"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Confirmation of receipt and time of receipt by CCS.</w:t>
            </w:r>
          </w:p>
        </w:tc>
      </w:tr>
      <w:tr>
        <w:trPr>
          <w:cantSplit w:val="0"/>
          <w:trHeight w:val="787" w:hRule="atLeast"/>
          <w:tblHeader w:val="0"/>
        </w:trPr>
        <w:tc>
          <w:tcPr>
            <w:tcBorders>
              <w:top w:color="000000" w:space="0" w:sz="0" w:val="nil"/>
              <w:left w:color="000000" w:space="0" w:sz="8" w:val="single"/>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03C">
            <w:pPr>
              <w:keepNext w:val="1"/>
              <w:tabs>
                <w:tab w:val="left" w:leader="none" w:pos="1134"/>
              </w:tabs>
              <w:spacing w:after="240" w:before="240" w:line="276"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1.7 Insurance: Evidence of required insurance to be issued to CCS on the anniversary of the Framework Contract Start Date</w:t>
            </w:r>
          </w:p>
        </w:tc>
        <w:tc>
          <w:tcPr>
            <w:tcBorders>
              <w:top w:color="000000" w:space="0" w:sz="0" w:val="nil"/>
              <w:left w:color="000000" w:space="0" w:sz="0" w:val="nil"/>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03D">
            <w:pPr>
              <w:keepNext w:val="1"/>
              <w:tabs>
                <w:tab w:val="left" w:leader="none" w:pos="1134"/>
              </w:tabs>
              <w:spacing w:after="240" w:before="240" w:line="276" w:lineRule="auto"/>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Annually</w:t>
            </w:r>
          </w:p>
        </w:tc>
        <w:tc>
          <w:tcPr>
            <w:tcBorders>
              <w:top w:color="000000" w:space="0" w:sz="0" w:val="nil"/>
              <w:left w:color="000000" w:space="0" w:sz="0" w:val="nil"/>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03E">
            <w:pPr>
              <w:keepNext w:val="1"/>
              <w:tabs>
                <w:tab w:val="left" w:leader="none" w:pos="1134"/>
              </w:tabs>
              <w:spacing w:after="240" w:before="240" w:line="276"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Confirmation of receipt by CCS.</w:t>
            </w:r>
          </w:p>
        </w:tc>
      </w:tr>
      <w:tr>
        <w:trPr>
          <w:cantSplit w:val="0"/>
          <w:trHeight w:val="787" w:hRule="atLeast"/>
          <w:tblHeader w:val="0"/>
        </w:trPr>
        <w:tc>
          <w:tcPr>
            <w:tcBorders>
              <w:top w:color="000000" w:space="0" w:sz="0" w:val="nil"/>
              <w:left w:color="000000" w:space="0" w:sz="8" w:val="single"/>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03F">
            <w:pPr>
              <w:keepNext w:val="1"/>
              <w:tabs>
                <w:tab w:val="left" w:leader="none" w:pos="1134"/>
              </w:tabs>
              <w:spacing w:after="240" w:before="240" w:line="276"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1.8 Modern Slavery Assessments: Supplier to provide an annual Slavery and Human Trafficking report to be issued to CCS on the anniversary of the Framework Contract Start Date.</w:t>
            </w:r>
          </w:p>
        </w:tc>
        <w:tc>
          <w:tcPr>
            <w:tcBorders>
              <w:top w:color="000000" w:space="0" w:sz="0" w:val="nil"/>
              <w:left w:color="000000" w:space="0" w:sz="0" w:val="nil"/>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040">
            <w:pPr>
              <w:keepNext w:val="1"/>
              <w:tabs>
                <w:tab w:val="left" w:leader="none" w:pos="1134"/>
              </w:tabs>
              <w:spacing w:after="240" w:before="240" w:line="276" w:lineRule="auto"/>
              <w:jc w:val="center"/>
              <w:rPr>
                <w:sz w:val="22"/>
                <w:szCs w:val="22"/>
              </w:rPr>
            </w:pPr>
            <w:r w:rsidDel="00000000" w:rsidR="00000000" w:rsidRPr="00000000">
              <w:rPr>
                <w:rFonts w:ascii="Arial" w:cs="Arial" w:eastAsia="Arial" w:hAnsi="Arial"/>
                <w:sz w:val="24"/>
                <w:szCs w:val="24"/>
                <w:rtl w:val="0"/>
              </w:rPr>
              <w:t xml:space="preserve">Annually</w:t>
            </w: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041">
            <w:pPr>
              <w:keepNext w:val="1"/>
              <w:tabs>
                <w:tab w:val="left" w:leader="none" w:pos="1134"/>
              </w:tabs>
              <w:spacing w:after="240" w:before="240" w:line="276" w:lineRule="auto"/>
              <w:rPr>
                <w:sz w:val="22"/>
                <w:szCs w:val="22"/>
              </w:rPr>
            </w:pPr>
            <w:r w:rsidDel="00000000" w:rsidR="00000000" w:rsidRPr="00000000">
              <w:rPr>
                <w:rFonts w:ascii="Arial" w:cs="Arial" w:eastAsia="Arial" w:hAnsi="Arial"/>
                <w:sz w:val="24"/>
                <w:szCs w:val="24"/>
                <w:rtl w:val="0"/>
              </w:rPr>
              <w:t xml:space="preserve">Confirmation of receipt by CCS.</w:t>
            </w:r>
            <w:r w:rsidDel="00000000" w:rsidR="00000000" w:rsidRPr="00000000">
              <w:rPr>
                <w:rtl w:val="0"/>
              </w:rPr>
            </w:r>
          </w:p>
        </w:tc>
      </w:tr>
      <w:tr>
        <w:trPr>
          <w:cantSplit w:val="0"/>
          <w:trHeight w:val="787" w:hRule="atLeast"/>
          <w:tblHeader w:val="0"/>
        </w:trPr>
        <w:tc>
          <w:tcPr>
            <w:tcBorders>
              <w:top w:color="000000" w:space="0" w:sz="0" w:val="nil"/>
              <w:left w:color="000000" w:space="0" w:sz="8" w:val="single"/>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042">
            <w:pPr>
              <w:keepNext w:val="1"/>
              <w:tabs>
                <w:tab w:val="left" w:leader="none" w:pos="1134"/>
              </w:tabs>
              <w:spacing w:after="240" w:before="240" w:line="276" w:lineRule="auto"/>
              <w:rPr>
                <w:sz w:val="22"/>
                <w:szCs w:val="22"/>
              </w:rPr>
            </w:pPr>
            <w:r w:rsidDel="00000000" w:rsidR="00000000" w:rsidRPr="00000000">
              <w:rPr>
                <w:rFonts w:ascii="Arial" w:cs="Arial" w:eastAsia="Arial" w:hAnsi="Arial"/>
                <w:sz w:val="24"/>
                <w:szCs w:val="24"/>
                <w:rtl w:val="0"/>
              </w:rPr>
              <w:t xml:space="preserve">1.9 Carbon Net Zero: Supplier to provide an annual Carbon Reduction Plan</w:t>
            </w: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043">
            <w:pPr>
              <w:keepNext w:val="1"/>
              <w:tabs>
                <w:tab w:val="left" w:leader="none" w:pos="1134"/>
              </w:tabs>
              <w:spacing w:after="240" w:before="240" w:line="276" w:lineRule="auto"/>
              <w:rPr>
                <w:sz w:val="22"/>
                <w:szCs w:val="22"/>
              </w:rPr>
            </w:pPr>
            <w:r w:rsidDel="00000000" w:rsidR="00000000" w:rsidRPr="00000000">
              <w:rPr>
                <w:rFonts w:ascii="Arial" w:cs="Arial" w:eastAsia="Arial" w:hAnsi="Arial"/>
                <w:sz w:val="24"/>
                <w:szCs w:val="24"/>
                <w:rtl w:val="0"/>
              </w:rPr>
              <w:t xml:space="preserve">Annually</w:t>
            </w: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044">
            <w:pPr>
              <w:keepNext w:val="1"/>
              <w:tabs>
                <w:tab w:val="left" w:leader="none" w:pos="1134"/>
              </w:tabs>
              <w:spacing w:after="240" w:before="240" w:line="276" w:lineRule="auto"/>
              <w:rPr>
                <w:sz w:val="22"/>
                <w:szCs w:val="22"/>
              </w:rPr>
            </w:pPr>
            <w:r w:rsidDel="00000000" w:rsidR="00000000" w:rsidRPr="00000000">
              <w:rPr>
                <w:rFonts w:ascii="Arial" w:cs="Arial" w:eastAsia="Arial" w:hAnsi="Arial"/>
                <w:sz w:val="24"/>
                <w:szCs w:val="24"/>
                <w:rtl w:val="0"/>
              </w:rPr>
              <w:t xml:space="preserve">Confirmation of receipt by CCS.</w:t>
            </w:r>
            <w:r w:rsidDel="00000000" w:rsidR="00000000" w:rsidRPr="00000000">
              <w:rPr>
                <w:rtl w:val="0"/>
              </w:rPr>
            </w:r>
          </w:p>
        </w:tc>
      </w:tr>
      <w:tr>
        <w:trPr>
          <w:cantSplit w:val="0"/>
          <w:trHeight w:val="3273.984375" w:hRule="atLeast"/>
          <w:tblHeader w:val="0"/>
        </w:trPr>
        <w:tc>
          <w:tcPr>
            <w:tcBorders>
              <w:top w:color="000000" w:space="0" w:sz="0" w:val="nil"/>
              <w:left w:color="000000" w:space="0" w:sz="8" w:val="single"/>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045">
            <w:pPr>
              <w:keepNext w:val="1"/>
              <w:tabs>
                <w:tab w:val="left" w:leader="none" w:pos="1134"/>
              </w:tabs>
              <w:spacing w:after="240" w:before="240" w:line="276"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1.10 Forecasting: Supplier shall comply with all requests from CCS to provide an annual rolling forecast of expected monthly invoice value for Call-Off Contracts identified by CCS </w:t>
            </w:r>
          </w:p>
        </w:tc>
        <w:tc>
          <w:tcPr>
            <w:tcBorders>
              <w:top w:color="000000" w:space="0" w:sz="0" w:val="nil"/>
              <w:left w:color="000000" w:space="0" w:sz="0" w:val="nil"/>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046">
            <w:pPr>
              <w:keepNext w:val="1"/>
              <w:tabs>
                <w:tab w:val="left" w:leader="none" w:pos="1134"/>
              </w:tabs>
              <w:spacing w:after="240" w:before="240" w:line="276"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As CCS determine from time to time (to be no less than every three (3) Months).</w:t>
            </w:r>
          </w:p>
        </w:tc>
        <w:tc>
          <w:tcPr>
            <w:tcBorders>
              <w:top w:color="000000" w:space="0" w:sz="0" w:val="nil"/>
              <w:left w:color="000000" w:space="0" w:sz="0" w:val="nil"/>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047">
            <w:pPr>
              <w:keepNext w:val="1"/>
              <w:tabs>
                <w:tab w:val="left" w:leader="none" w:pos="1134"/>
              </w:tabs>
              <w:spacing w:after="240" w:before="240" w:line="276"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Confirmation of receipt by CCS.</w:t>
            </w:r>
          </w:p>
        </w:tc>
      </w:tr>
      <w:tr>
        <w:trPr>
          <w:cantSplit w:val="0"/>
          <w:trHeight w:val="787" w:hRule="atLeast"/>
          <w:tblHeader w:val="0"/>
        </w:trPr>
        <w:tc>
          <w:tcPr>
            <w:tcBorders>
              <w:top w:color="000000" w:space="0" w:sz="0" w:val="nil"/>
              <w:left w:color="000000" w:space="0" w:sz="8" w:val="single"/>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048">
            <w:pPr>
              <w:keepNext w:val="1"/>
              <w:tabs>
                <w:tab w:val="left" w:leader="none" w:pos="1134"/>
              </w:tabs>
              <w:spacing w:after="240" w:before="240" w:line="276"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1.11 Call- Off Contract visibility Supplier shall comply with all requests from CCS to provide a copy of a Call-Off Contract (within five (5) working days)</w:t>
            </w:r>
          </w:p>
        </w:tc>
        <w:tc>
          <w:tcPr>
            <w:tcBorders>
              <w:top w:color="000000" w:space="0" w:sz="0" w:val="nil"/>
              <w:left w:color="000000" w:space="0" w:sz="0" w:val="nil"/>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049">
            <w:pPr>
              <w:keepNext w:val="1"/>
              <w:tabs>
                <w:tab w:val="left" w:leader="none" w:pos="1134"/>
              </w:tabs>
              <w:spacing w:after="240" w:before="240" w:line="276"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As and when requested by CCS</w:t>
            </w:r>
          </w:p>
        </w:tc>
        <w:tc>
          <w:tcPr>
            <w:tcBorders>
              <w:top w:color="000000" w:space="0" w:sz="0" w:val="nil"/>
              <w:left w:color="000000" w:space="0" w:sz="0" w:val="nil"/>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04A">
            <w:pPr>
              <w:keepNext w:val="1"/>
              <w:tabs>
                <w:tab w:val="left" w:leader="none" w:pos="1134"/>
              </w:tabs>
              <w:spacing w:after="240" w:before="240" w:line="276"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Confirmation of receipt and time of receipt by CCS.</w:t>
            </w:r>
          </w:p>
        </w:tc>
      </w:tr>
    </w:tbl>
    <w:p w:rsidR="00000000" w:rsidDel="00000000" w:rsidP="00000000" w:rsidRDefault="00000000" w:rsidRPr="00000000" w14:paraId="0000004B">
      <w:pPr>
        <w:pageBreakBefore w:val="0"/>
        <w:tabs>
          <w:tab w:val="left" w:leader="none" w:pos="1134"/>
        </w:tabs>
        <w:spacing w:after="120" w:before="120" w:line="240"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4C">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0" w:right="0" w:hanging="54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comply with the PIs and establish processes to monitor its performance against them and the Supplier’s achievement of PIs shall be reviewed during the Supplier Review Meetings. </w:t>
      </w:r>
      <w:r w:rsidDel="00000000" w:rsidR="00000000" w:rsidRPr="00000000">
        <w:rPr>
          <w:rtl w:val="0"/>
        </w:rPr>
      </w:r>
    </w:p>
    <w:p w:rsidR="00000000" w:rsidDel="00000000" w:rsidP="00000000" w:rsidRDefault="00000000" w:rsidRPr="00000000" w14:paraId="0000004D">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0" w:right="0" w:hanging="54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CCS reserves the right to adjust, introduce new, or remove PIs throughout the Framework Contract Period, however any significant changes to PIs shall be agreed between CCS and the Supplier in accordance with the Variation Procedure.</w:t>
      </w:r>
      <w:r w:rsidDel="00000000" w:rsidR="00000000" w:rsidRPr="00000000">
        <w:rPr>
          <w:rtl w:val="0"/>
        </w:rPr>
      </w:r>
    </w:p>
    <w:p w:rsidR="00000000" w:rsidDel="00000000" w:rsidP="00000000" w:rsidRDefault="00000000" w:rsidRPr="00000000" w14:paraId="0000004E">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0" w:right="0" w:hanging="54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CCS reserves the right to use and publish the performance of the Supplier against the PIs without restriction.</w:t>
      </w:r>
      <w:r w:rsidDel="00000000" w:rsidR="00000000" w:rsidRPr="00000000">
        <w:rPr>
          <w:rtl w:val="0"/>
        </w:rPr>
      </w:r>
    </w:p>
    <w:p w:rsidR="00000000" w:rsidDel="00000000" w:rsidP="00000000" w:rsidRDefault="00000000" w:rsidRPr="00000000" w14:paraId="0000004F">
      <w:pPr>
        <w:keepNext w:val="0"/>
        <w:keepLines w:val="1"/>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142"/>
        </w:tabs>
        <w:spacing w:after="240" w:before="120" w:line="240" w:lineRule="auto"/>
        <w:ind w:left="360" w:right="0" w:hanging="360"/>
        <w:jc w:val="left"/>
        <w:rPr>
          <w:shd w:fill="auto" w:val="clear"/>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What the Supplier must do to measure their performance</w:t>
      </w:r>
      <w:r w:rsidDel="00000000" w:rsidR="00000000" w:rsidRPr="00000000">
        <w:rPr>
          <w:rtl w:val="0"/>
        </w:rPr>
      </w:r>
    </w:p>
    <w:p w:rsidR="00000000" w:rsidDel="00000000" w:rsidP="00000000" w:rsidRDefault="00000000" w:rsidRPr="00000000" w14:paraId="00000050">
      <w:pPr>
        <w:keepNext w:val="1"/>
        <w:keepLines w:val="1"/>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720" w:right="0" w:hanging="360"/>
        <w:jc w:val="left"/>
        <w:rPr>
          <w:shd w:fill="auto" w:val="clear"/>
        </w:rPr>
      </w:pPr>
      <w:bookmarkStart w:colFirst="0" w:colLast="0" w:name="_tyjcwt" w:id="5"/>
      <w:bookmarkEnd w:id="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cooperate in good faith with CCS to develop efficiency tracking performance measures for this Contract. This shall include the following (but this list is not exhaustive and may be developed during the Framework Contract Period): </w:t>
      </w:r>
      <w:r w:rsidDel="00000000" w:rsidR="00000000" w:rsidRPr="00000000">
        <w:rPr>
          <w:rtl w:val="0"/>
        </w:rPr>
      </w:r>
    </w:p>
    <w:p w:rsidR="00000000" w:rsidDel="00000000" w:rsidP="00000000" w:rsidRDefault="00000000" w:rsidRPr="00000000" w14:paraId="00000051">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tracking reductions in product volumes and product costs, in order to demonstrate that Buyers are consuming less and buying more smartly; </w:t>
      </w:r>
      <w:r w:rsidDel="00000000" w:rsidR="00000000" w:rsidRPr="00000000">
        <w:rPr>
          <w:rtl w:val="0"/>
        </w:rPr>
      </w:r>
    </w:p>
    <w:p w:rsidR="00000000" w:rsidDel="00000000" w:rsidP="00000000" w:rsidRDefault="00000000" w:rsidRPr="00000000" w14:paraId="00000052">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developing additional PIs to ensure that this Contract supports the emerging target operating model across central government (particularly in line with centralised sourcing and category management, procurement delivery centres and payment processing systems and shared service centres).</w:t>
      </w:r>
      <w:r w:rsidDel="00000000" w:rsidR="00000000" w:rsidRPr="00000000">
        <w:rPr>
          <w:rtl w:val="0"/>
        </w:rPr>
      </w:r>
    </w:p>
    <w:p w:rsidR="00000000" w:rsidDel="00000000" w:rsidP="00000000" w:rsidRDefault="00000000" w:rsidRPr="00000000" w14:paraId="00000053">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720" w:right="0" w:hanging="36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metrics that are to be implemented to measure efficiency shall be developed and agreed between CCS and the Supplier. Such metrics shall be incorporated into the list of PIs set out in this Schedule.</w:t>
      </w:r>
      <w:r w:rsidDel="00000000" w:rsidR="00000000" w:rsidRPr="00000000">
        <w:rPr>
          <w:rtl w:val="0"/>
        </w:rPr>
      </w:r>
    </w:p>
    <w:p w:rsidR="00000000" w:rsidDel="00000000" w:rsidP="00000000" w:rsidRDefault="00000000" w:rsidRPr="00000000" w14:paraId="00000054">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720" w:right="0" w:hanging="36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ongoing progress and development of the efficiency tracking performance measures shall be reported through framework management activities as outlined in this Schedule.</w:t>
      </w:r>
      <w:r w:rsidDel="00000000" w:rsidR="00000000" w:rsidRPr="00000000">
        <w:rPr>
          <w:rtl w:val="0"/>
        </w:rPr>
      </w:r>
    </w:p>
    <w:p w:rsidR="00000000" w:rsidDel="00000000" w:rsidP="00000000" w:rsidRDefault="00000000" w:rsidRPr="00000000" w14:paraId="00000055">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142"/>
        </w:tabs>
        <w:spacing w:after="240" w:before="120" w:line="240" w:lineRule="auto"/>
        <w:ind w:left="360" w:right="0" w:hanging="360"/>
        <w:jc w:val="left"/>
        <w:rPr>
          <w:shd w:fill="auto" w:val="clear"/>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What to do if CCS and the Supplier can’t agree about the performance </w:t>
      </w:r>
      <w:r w:rsidDel="00000000" w:rsidR="00000000" w:rsidRPr="00000000">
        <w:rPr>
          <w:rtl w:val="0"/>
        </w:rPr>
      </w:r>
    </w:p>
    <w:p w:rsidR="00000000" w:rsidDel="00000000" w:rsidP="00000000" w:rsidRDefault="00000000" w:rsidRPr="00000000" w14:paraId="00000056">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720" w:right="0" w:hanging="36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the event that CCS and the Supplier are unable to agree the performance score for any PI during a Supplier Review Meeting, the disputed score shall be recorded and the matter shall be referred to CCS Authorised Representative and the Supplier Authorised Representative in order to determine the best course of action to resolve the matter (which may involve organising an ad-hoc meeting to discuss the performance issue specifically).</w:t>
      </w:r>
      <w:r w:rsidDel="00000000" w:rsidR="00000000" w:rsidRPr="00000000">
        <w:rPr>
          <w:rtl w:val="0"/>
        </w:rPr>
      </w:r>
    </w:p>
    <w:p w:rsidR="00000000" w:rsidDel="00000000" w:rsidP="00000000" w:rsidRDefault="00000000" w:rsidRPr="00000000" w14:paraId="00000057">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720" w:right="0" w:hanging="36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cases where CCS Authorised Representative and the Supplier Authorised Representative fail to reach a solution within a reasonable period of time, the matter shall be referred to the Dispute Resolution Procedure.</w:t>
      </w:r>
      <w:r w:rsidDel="00000000" w:rsidR="00000000" w:rsidRPr="00000000">
        <w:rPr>
          <w:rtl w:val="0"/>
        </w:rPr>
      </w:r>
    </w:p>
    <w:p w:rsidR="00000000" w:rsidDel="00000000" w:rsidP="00000000" w:rsidRDefault="00000000" w:rsidRPr="00000000" w14:paraId="00000058">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142"/>
        </w:tabs>
        <w:spacing w:after="240" w:before="120" w:line="240" w:lineRule="auto"/>
        <w:ind w:left="360" w:right="0" w:hanging="360"/>
        <w:jc w:val="left"/>
        <w:rPr>
          <w:shd w:fill="auto" w:val="clear"/>
        </w:rPr>
      </w:pPr>
      <w:bookmarkStart w:colFirst="0" w:colLast="0" w:name="_3dy6vkm" w:id="6"/>
      <w:bookmarkEnd w:id="6"/>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Marketing</w:t>
      </w:r>
      <w:r w:rsidDel="00000000" w:rsidR="00000000" w:rsidRPr="00000000">
        <w:rPr>
          <w:rtl w:val="0"/>
        </w:rPr>
      </w:r>
    </w:p>
    <w:p w:rsidR="00000000" w:rsidDel="00000000" w:rsidP="00000000" w:rsidRDefault="00000000" w:rsidRPr="00000000" w14:paraId="00000059">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720" w:right="0" w:hanging="36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ensure that a person is appointed as Supplier Marketing Contact who shall be responsible for the marketing obligations of the Supplier in relation to this Contract. </w:t>
      </w:r>
      <w:r w:rsidDel="00000000" w:rsidR="00000000" w:rsidRPr="00000000">
        <w:rPr>
          <w:rtl w:val="0"/>
        </w:rPr>
      </w:r>
    </w:p>
    <w:p w:rsidR="00000000" w:rsidDel="00000000" w:rsidP="00000000" w:rsidRDefault="00000000" w:rsidRPr="00000000" w14:paraId="0000005A">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360" w:right="0" w:hanging="576"/>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How the Supplier must contribute to CCS publications</w:t>
      </w:r>
    </w:p>
    <w:p w:rsidR="00000000" w:rsidDel="00000000" w:rsidP="00000000" w:rsidRDefault="00000000" w:rsidRPr="00000000" w14:paraId="0000005B">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720" w:right="0" w:hanging="360"/>
        <w:jc w:val="left"/>
        <w:rPr>
          <w:shd w:fill="auto" w:val="clear"/>
        </w:rPr>
      </w:pPr>
      <w:bookmarkStart w:colFirst="0" w:colLast="0" w:name="_1t3h5sf" w:id="7"/>
      <w:bookmarkEnd w:id="7"/>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supply current information relating to the Goods and/or Services it offers for inclusion in CCS marketing materials when required by CCS from time to time.</w:t>
      </w:r>
      <w:r w:rsidDel="00000000" w:rsidR="00000000" w:rsidRPr="00000000">
        <w:rPr>
          <w:rtl w:val="0"/>
        </w:rPr>
      </w:r>
    </w:p>
    <w:p w:rsidR="00000000" w:rsidDel="00000000" w:rsidP="00000000" w:rsidRDefault="00000000" w:rsidRPr="00000000" w14:paraId="0000005C">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720" w:right="0" w:hanging="360"/>
        <w:jc w:val="left"/>
        <w:rPr>
          <w:shd w:fill="auto" w:val="clear"/>
        </w:rPr>
      </w:pPr>
      <w:bookmarkStart w:colFirst="0" w:colLast="0" w:name="_4d34og8" w:id="8"/>
      <w:bookmarkEnd w:id="8"/>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Such information shall be provided in such form and at such time as CCS may request.</w:t>
      </w:r>
      <w:r w:rsidDel="00000000" w:rsidR="00000000" w:rsidRPr="00000000">
        <w:rPr>
          <w:rtl w:val="0"/>
        </w:rPr>
      </w:r>
    </w:p>
    <w:p w:rsidR="00000000" w:rsidDel="00000000" w:rsidP="00000000" w:rsidRDefault="00000000" w:rsidRPr="00000000" w14:paraId="0000005D">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720" w:right="0" w:hanging="36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Failure to comply with the provisions of Paragraphs 7.2 and 7.3 may result in the Supplier's exclusion from the use of such marketing materials.</w:t>
      </w:r>
      <w:r w:rsidDel="00000000" w:rsidR="00000000" w:rsidRPr="00000000">
        <w:rPr>
          <w:rtl w:val="0"/>
        </w:rPr>
      </w:r>
    </w:p>
    <w:p w:rsidR="00000000" w:rsidDel="00000000" w:rsidP="00000000" w:rsidRDefault="00000000" w:rsidRPr="00000000" w14:paraId="0000005E">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360" w:right="0" w:hanging="576"/>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What Suppliers can say in its own publications</w:t>
      </w:r>
    </w:p>
    <w:p w:rsidR="00000000" w:rsidDel="00000000" w:rsidP="00000000" w:rsidRDefault="00000000" w:rsidRPr="00000000" w14:paraId="0000005F">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720" w:right="0" w:hanging="36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All marketing materials produced by the Supplier in relation to this Framework shall at all times comply with the CCS branding guidance at</w:t>
        <w:tab/>
        <w:t xml:space="preserve"> </w:t>
      </w:r>
      <w:hyperlink r:id="rId6">
        <w:r w:rsidDel="00000000" w:rsidR="00000000" w:rsidRPr="00000000">
          <w:rPr>
            <w:rFonts w:ascii="Arial" w:cs="Arial" w:eastAsia="Arial" w:hAnsi="Arial"/>
            <w:b w:val="0"/>
            <w:i w:val="0"/>
            <w:smallCaps w:val="0"/>
            <w:strike w:val="0"/>
            <w:color w:val="0000ff"/>
            <w:sz w:val="24"/>
            <w:szCs w:val="24"/>
            <w:u w:val="single"/>
            <w:shd w:fill="auto" w:val="clear"/>
            <w:vertAlign w:val="baseline"/>
            <w:rtl w:val="0"/>
          </w:rPr>
          <w:t xml:space="preserve">https://www.gov.uk/government/publications/crown-commercial-service-supplier-logo-and-brand-guidelines</w:t>
        </w:r>
      </w:hyperlink>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r w:rsidDel="00000000" w:rsidR="00000000" w:rsidRPr="00000000">
        <w:rPr>
          <w:rtl w:val="0"/>
        </w:rPr>
      </w:r>
    </w:p>
    <w:p w:rsidR="00000000" w:rsidDel="00000000" w:rsidP="00000000" w:rsidRDefault="00000000" w:rsidRPr="00000000" w14:paraId="00000060">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720" w:right="0" w:hanging="36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will periodically update and revise its marketing materials to ensure ongoing compliance.</w:t>
      </w:r>
      <w:r w:rsidDel="00000000" w:rsidR="00000000" w:rsidRPr="00000000">
        <w:rPr>
          <w:rtl w:val="0"/>
        </w:rPr>
      </w:r>
    </w:p>
    <w:p w:rsidR="00000000" w:rsidDel="00000000" w:rsidP="00000000" w:rsidRDefault="00000000" w:rsidRPr="00000000" w14:paraId="00000061">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720" w:right="0" w:hanging="36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regularly review the content of any information which appears on its website and which relates to each Contract and ensure that such information is up to date at all times.</w:t>
      </w:r>
      <w:r w:rsidDel="00000000" w:rsidR="00000000" w:rsidRPr="00000000">
        <w:rPr>
          <w:rtl w:val="0"/>
        </w:rPr>
      </w:r>
    </w:p>
    <w:p w:rsidR="00000000" w:rsidDel="00000000" w:rsidP="00000000" w:rsidRDefault="00000000" w:rsidRPr="00000000" w14:paraId="00000062">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720" w:right="0" w:hanging="36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obtain all appropriate approvals prior to publishing any content in relation to a Contract with that Party using any media, including on any electronic medium, and the Supplier will ensure that such content is regularly maintained and updated.  In the event that the Supplier fails to maintain or update the content, CCS or the relevant Buyer may give the Supplier notice to rectify the failure and if the failure is not rectified to its reasonable satisfaction within one (1) Month of receipt of such notice, shall have the right to remove such content itself or require that the Supplier immediately arranges the removal of such content.</w:t>
      </w:r>
      <w:r w:rsidDel="00000000" w:rsidR="00000000" w:rsidRPr="00000000">
        <w:rPr>
          <w:rtl w:val="0"/>
        </w:rPr>
      </w:r>
    </w:p>
    <w:p w:rsidR="00000000" w:rsidDel="00000000" w:rsidP="00000000" w:rsidRDefault="00000000" w:rsidRPr="00000000" w14:paraId="00000063">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142"/>
        </w:tabs>
        <w:spacing w:after="240" w:before="120" w:line="240" w:lineRule="auto"/>
        <w:ind w:left="360" w:right="0" w:hanging="360"/>
        <w:jc w:val="left"/>
        <w:rPr>
          <w:shd w:fill="auto" w:val="clear"/>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Where CCS might oversee parts of the Call-Off Contracts</w:t>
      </w:r>
      <w:r w:rsidDel="00000000" w:rsidR="00000000" w:rsidRPr="00000000">
        <w:rPr>
          <w:rtl w:val="0"/>
        </w:rPr>
      </w:r>
    </w:p>
    <w:p w:rsidR="00000000" w:rsidDel="00000000" w:rsidP="00000000" w:rsidRDefault="00000000" w:rsidRPr="00000000" w14:paraId="00000064">
      <w:pPr>
        <w:keepNext w:val="1"/>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720" w:right="0" w:hanging="36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CCS shall have oversight of certain processes which are operated under Call-Off Contracts. Such oversight shall be provided in relation to the operation of the following Schedules in each Call-Off  Contract:</w:t>
      </w:r>
      <w:r w:rsidDel="00000000" w:rsidR="00000000" w:rsidRPr="00000000">
        <w:rPr>
          <w:rtl w:val="0"/>
        </w:rPr>
      </w:r>
    </w:p>
    <w:p w:rsidR="00000000" w:rsidDel="00000000" w:rsidP="00000000" w:rsidRDefault="00000000" w:rsidRPr="00000000" w14:paraId="00000065">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1" w:right="0" w:hanging="720"/>
        <w:jc w:val="both"/>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Call-Off Schedule 3 (Continuous Improvement);</w:t>
      </w:r>
      <w:r w:rsidDel="00000000" w:rsidR="00000000" w:rsidRPr="00000000">
        <w:rPr>
          <w:rtl w:val="0"/>
        </w:rPr>
      </w:r>
    </w:p>
    <w:p w:rsidR="00000000" w:rsidDel="00000000" w:rsidP="00000000" w:rsidRDefault="00000000" w:rsidRPr="00000000" w14:paraId="00000066">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1" w:right="0" w:hanging="720"/>
        <w:jc w:val="left"/>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Call-Off Schedule 8 (Business Continuity and Disaster Recovery);</w:t>
      </w:r>
      <w:r w:rsidDel="00000000" w:rsidR="00000000" w:rsidRPr="00000000">
        <w:rPr>
          <w:rtl w:val="0"/>
        </w:rPr>
      </w:r>
    </w:p>
    <w:p w:rsidR="00000000" w:rsidDel="00000000" w:rsidP="00000000" w:rsidRDefault="00000000" w:rsidRPr="00000000" w14:paraId="00000067">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left"/>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Call-Off Schedule 9 (Security); and]</w:t>
      </w:r>
      <w:r w:rsidDel="00000000" w:rsidR="00000000" w:rsidRPr="00000000">
        <w:rPr>
          <w:rtl w:val="0"/>
        </w:rPr>
      </w:r>
    </w:p>
    <w:p w:rsidR="00000000" w:rsidDel="00000000" w:rsidP="00000000" w:rsidRDefault="00000000" w:rsidRPr="00000000" w14:paraId="00000068">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left"/>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Call-Off Schedule 16 (Benchmarking).</w:t>
      </w:r>
      <w:r w:rsidDel="00000000" w:rsidR="00000000" w:rsidRPr="00000000">
        <w:rPr>
          <w:rtl w:val="0"/>
        </w:rPr>
      </w:r>
    </w:p>
    <w:p w:rsidR="00000000" w:rsidDel="00000000" w:rsidP="00000000" w:rsidRDefault="00000000" w:rsidRPr="00000000" w14:paraId="0000006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160" w:right="0" w:hanging="45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(the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"Supported Schedules"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6A">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360" w:right="0" w:hanging="576"/>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How the Supplier must support CCS involvement</w:t>
      </w:r>
    </w:p>
    <w:p w:rsidR="00000000" w:rsidDel="00000000" w:rsidP="00000000" w:rsidRDefault="00000000" w:rsidRPr="00000000" w14:paraId="0000006B">
      <w:pPr>
        <w:keepNext w:val="1"/>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720" w:right="0" w:hanging="36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co-operate as reasonably required by CCS in relation to the Supported Schedules including:</w:t>
      </w:r>
      <w:r w:rsidDel="00000000" w:rsidR="00000000" w:rsidRPr="00000000">
        <w:rPr>
          <w:rtl w:val="0"/>
        </w:rPr>
      </w:r>
    </w:p>
    <w:p w:rsidR="00000000" w:rsidDel="00000000" w:rsidP="00000000" w:rsidRDefault="00000000" w:rsidRPr="00000000" w14:paraId="0000006C">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provision of information;</w:t>
      </w:r>
      <w:r w:rsidDel="00000000" w:rsidR="00000000" w:rsidRPr="00000000">
        <w:rPr>
          <w:rtl w:val="0"/>
        </w:rPr>
      </w:r>
    </w:p>
    <w:p w:rsidR="00000000" w:rsidDel="00000000" w:rsidP="00000000" w:rsidRDefault="00000000" w:rsidRPr="00000000" w14:paraId="0000006D">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allowing CCS to act as agent for the Buyers under the Supported Schedules for such matters as CCS may notify to the Supplier from time to time; and</w:t>
      </w:r>
      <w:r w:rsidDel="00000000" w:rsidR="00000000" w:rsidRPr="00000000">
        <w:rPr>
          <w:rtl w:val="0"/>
        </w:rPr>
      </w:r>
    </w:p>
    <w:p w:rsidR="00000000" w:rsidDel="00000000" w:rsidP="00000000" w:rsidRDefault="00000000" w:rsidRPr="00000000" w14:paraId="0000006E">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such other matters as CCS may notify to the Supplier from time to time.</w:t>
      </w:r>
      <w:r w:rsidDel="00000000" w:rsidR="00000000" w:rsidRPr="00000000">
        <w:rPr>
          <w:rtl w:val="0"/>
        </w:rPr>
      </w:r>
    </w:p>
    <w:p w:rsidR="00000000" w:rsidDel="00000000" w:rsidP="00000000" w:rsidRDefault="00000000" w:rsidRPr="00000000" w14:paraId="0000006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360" w:right="0" w:hanging="576"/>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Where CCS might manage the process for Buyers collectively </w:t>
      </w:r>
    </w:p>
    <w:p w:rsidR="00000000" w:rsidDel="00000000" w:rsidP="00000000" w:rsidRDefault="00000000" w:rsidRPr="00000000" w14:paraId="00000070">
      <w:pPr>
        <w:keepNext w:val="1"/>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720" w:right="0" w:hanging="36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addition to general oversight as referred to above the following specific oversight shall apply to the individual Supported Schedules:</w:t>
      </w:r>
      <w:r w:rsidDel="00000000" w:rsidR="00000000" w:rsidRPr="00000000">
        <w:rPr>
          <w:rtl w:val="0"/>
        </w:rPr>
      </w:r>
    </w:p>
    <w:p w:rsidR="00000000" w:rsidDel="00000000" w:rsidP="00000000" w:rsidRDefault="00000000" w:rsidRPr="00000000" w14:paraId="00000071">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1" w:right="0" w:hanging="72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Call-Off Schedule 3 (Continuous Improvement) - the Supplier shall:</w:t>
      </w:r>
      <w:r w:rsidDel="00000000" w:rsidR="00000000" w:rsidRPr="00000000">
        <w:rPr>
          <w:rtl w:val="0"/>
        </w:rPr>
      </w:r>
    </w:p>
    <w:p w:rsidR="00000000" w:rsidDel="00000000" w:rsidP="00000000" w:rsidRDefault="00000000" w:rsidRPr="00000000" w14:paraId="00000072">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tabs>
          <w:tab w:val="left" w:leader="none" w:pos="1985"/>
          <w:tab w:val="left" w:leader="none" w:pos="1985"/>
          <w:tab w:val="left" w:leader="none" w:pos="2552"/>
        </w:tabs>
        <w:spacing w:after="120" w:before="120" w:line="240" w:lineRule="auto"/>
        <w:ind w:left="2847" w:right="0" w:hanging="72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adopt a policy of continuous improvement in relation to the Deliverables;</w:t>
      </w:r>
      <w:r w:rsidDel="00000000" w:rsidR="00000000" w:rsidRPr="00000000">
        <w:rPr>
          <w:rtl w:val="0"/>
        </w:rPr>
      </w:r>
    </w:p>
    <w:p w:rsidR="00000000" w:rsidDel="00000000" w:rsidP="00000000" w:rsidRDefault="00000000" w:rsidRPr="00000000" w14:paraId="00000073">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tabs>
          <w:tab w:val="left" w:leader="none" w:pos="1985"/>
          <w:tab w:val="left" w:leader="none" w:pos="1985"/>
          <w:tab w:val="left" w:leader="none" w:pos="2552"/>
        </w:tabs>
        <w:spacing w:after="120" w:before="120" w:line="240" w:lineRule="auto"/>
        <w:ind w:left="2847" w:right="0" w:hanging="720"/>
        <w:jc w:val="left"/>
        <w:rPr>
          <w:shd w:fill="auto" w:val="clear"/>
        </w:rPr>
      </w:pPr>
      <w:r w:rsidDel="00000000" w:rsidR="00000000" w:rsidRPr="00000000">
        <w:rPr>
          <w:rFonts w:ascii="Arial" w:cs="Arial" w:eastAsia="Arial" w:hAnsi="Arial"/>
          <w:sz w:val="24"/>
          <w:szCs w:val="24"/>
          <w:rtl w:val="0"/>
        </w:rPr>
        <w:t xml:space="preserve">where requested by CCS,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create, maintain and update a continuous improvement plan for improving the provision of the Deliverables and/or reducing the Charges and, where requested by CCS, incorporate any improvement identified in accordance with the Variation Procedure.</w:t>
      </w:r>
      <w:r w:rsidDel="00000000" w:rsidR="00000000" w:rsidRPr="00000000">
        <w:rPr>
          <w:rtl w:val="0"/>
        </w:rPr>
      </w:r>
    </w:p>
    <w:p w:rsidR="00000000" w:rsidDel="00000000" w:rsidP="00000000" w:rsidRDefault="00000000" w:rsidRPr="00000000" w14:paraId="00000074">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1" w:right="0" w:hanging="72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Call-Off Schedule 8 (Business Continuity and Disaster Recovery) - the Supplier shall:</w:t>
      </w:r>
      <w:r w:rsidDel="00000000" w:rsidR="00000000" w:rsidRPr="00000000">
        <w:rPr>
          <w:rtl w:val="0"/>
        </w:rPr>
      </w:r>
    </w:p>
    <w:p w:rsidR="00000000" w:rsidDel="00000000" w:rsidP="00000000" w:rsidRDefault="00000000" w:rsidRPr="00000000" w14:paraId="00000075">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tabs>
          <w:tab w:val="left" w:leader="none" w:pos="1985"/>
          <w:tab w:val="left" w:leader="none" w:pos="1985"/>
          <w:tab w:val="left" w:leader="none" w:pos="2552"/>
        </w:tabs>
        <w:spacing w:after="120" w:before="120" w:line="240" w:lineRule="auto"/>
        <w:ind w:left="2847" w:right="0" w:hanging="72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create and hold a template BCDR plan that can be used by each Buyer and shall make it available to CCS so that it can be published to potential Buyers; and</w:t>
      </w:r>
      <w:r w:rsidDel="00000000" w:rsidR="00000000" w:rsidRPr="00000000">
        <w:rPr>
          <w:rtl w:val="0"/>
        </w:rPr>
      </w:r>
    </w:p>
    <w:p w:rsidR="00000000" w:rsidDel="00000000" w:rsidP="00000000" w:rsidRDefault="00000000" w:rsidRPr="00000000" w14:paraId="00000076">
      <w:pPr>
        <w:pageBreakBefore w:val="0"/>
        <w:rPr>
          <w:rFonts w:ascii="Arial" w:cs="Arial" w:eastAsia="Arial" w:hAnsi="Arial"/>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7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985"/>
          <w:tab w:val="left" w:leader="none" w:pos="1985"/>
          <w:tab w:val="left" w:leader="none" w:pos="2552"/>
        </w:tabs>
        <w:spacing w:after="120" w:before="120" w:line="240" w:lineRule="auto"/>
        <w:ind w:left="2847"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78">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tabs>
          <w:tab w:val="left" w:leader="none" w:pos="1985"/>
          <w:tab w:val="left" w:leader="none" w:pos="1985"/>
          <w:tab w:val="left" w:leader="none" w:pos="2552"/>
        </w:tabs>
        <w:spacing w:after="120" w:before="120" w:line="240" w:lineRule="auto"/>
        <w:ind w:left="2847" w:right="0" w:hanging="72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notify CCS  as soon as possible but no later than three (3) Working Days in the event of the invocation or potential invocation of any BCDR plan and the Supplier shall provide such support as CCS may reasonably require to coordinate the application of BCDR plans across all Call Off Contracts.</w:t>
      </w:r>
      <w:r w:rsidDel="00000000" w:rsidR="00000000" w:rsidRPr="00000000">
        <w:rPr>
          <w:rtl w:val="0"/>
        </w:rPr>
      </w:r>
    </w:p>
    <w:p w:rsidR="00000000" w:rsidDel="00000000" w:rsidP="00000000" w:rsidRDefault="00000000" w:rsidRPr="00000000" w14:paraId="00000079">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Call-Off Schedule 9 (Security) - the Supplier shall:</w:t>
      </w:r>
      <w:r w:rsidDel="00000000" w:rsidR="00000000" w:rsidRPr="00000000">
        <w:rPr>
          <w:rtl w:val="0"/>
        </w:rPr>
      </w:r>
    </w:p>
    <w:p w:rsidR="00000000" w:rsidDel="00000000" w:rsidP="00000000" w:rsidRDefault="00000000" w:rsidRPr="00000000" w14:paraId="0000007A">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tabs>
          <w:tab w:val="left" w:leader="none" w:pos="1985"/>
          <w:tab w:val="left" w:leader="none" w:pos="1985"/>
          <w:tab w:val="left" w:leader="none" w:pos="2552"/>
        </w:tabs>
        <w:spacing w:after="120" w:before="120" w:line="240" w:lineRule="auto"/>
        <w:ind w:left="2552" w:right="0" w:hanging="425"/>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create and hold a template Security Plan that can be used by each Buyer and shall make it available to CCS so that it can be published to potential Buyers; and</w:t>
      </w:r>
      <w:r w:rsidDel="00000000" w:rsidR="00000000" w:rsidRPr="00000000">
        <w:rPr>
          <w:rtl w:val="0"/>
        </w:rPr>
      </w:r>
    </w:p>
    <w:p w:rsidR="00000000" w:rsidDel="00000000" w:rsidP="00000000" w:rsidRDefault="00000000" w:rsidRPr="00000000" w14:paraId="0000007B">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tabs>
          <w:tab w:val="left" w:leader="none" w:pos="1985"/>
          <w:tab w:val="left" w:leader="none" w:pos="1985"/>
          <w:tab w:val="left" w:leader="none" w:pos="2552"/>
        </w:tabs>
        <w:spacing w:after="120" w:before="120" w:line="240" w:lineRule="auto"/>
        <w:ind w:left="2552" w:right="0" w:hanging="566.9999999999999"/>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notify CCS as soon as possible but no later than one (1) Working Day in the event of breach of any Security Plan and the Supplier shall provide such support as CCS may reasonably require to coordinate the application of Security Plans across all Call Off Contracts.</w:t>
      </w:r>
      <w:r w:rsidDel="00000000" w:rsidR="00000000" w:rsidRPr="00000000">
        <w:rPr>
          <w:rtl w:val="0"/>
        </w:rPr>
      </w:r>
    </w:p>
    <w:p w:rsidR="00000000" w:rsidDel="00000000" w:rsidP="00000000" w:rsidRDefault="00000000" w:rsidRPr="00000000" w14:paraId="0000007C">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Call-Off Schedule 16 (Benchmarking) - the Supplier:</w:t>
      </w:r>
      <w:r w:rsidDel="00000000" w:rsidR="00000000" w:rsidRPr="00000000">
        <w:rPr>
          <w:rtl w:val="0"/>
        </w:rPr>
      </w:r>
    </w:p>
    <w:p w:rsidR="00000000" w:rsidDel="00000000" w:rsidP="00000000" w:rsidRDefault="00000000" w:rsidRPr="00000000" w14:paraId="0000007D">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985" w:right="0" w:firstLine="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shall notify CCS within ten (10) Working Days in the event that any benchmarker is appointed in respect of any Call Off Contract and the Supplier recognises that CCS may want to co-ordinate how benchmarking is conducted across multiple Call Off Contracts;</w:t>
      </w:r>
      <w:r w:rsidDel="00000000" w:rsidR="00000000" w:rsidRPr="00000000">
        <w:rPr>
          <w:rtl w:val="0"/>
        </w:rPr>
      </w:r>
    </w:p>
    <w:p w:rsidR="00000000" w:rsidDel="00000000" w:rsidP="00000000" w:rsidRDefault="00000000" w:rsidRPr="00000000" w14:paraId="0000007E">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tabs>
          <w:tab w:val="left" w:leader="none" w:pos="1985"/>
          <w:tab w:val="left" w:leader="none" w:pos="1985"/>
          <w:tab w:val="left" w:leader="none" w:pos="2552"/>
        </w:tabs>
        <w:spacing w:after="120" w:before="120" w:line="240" w:lineRule="auto"/>
        <w:ind w:left="2552" w:right="0" w:hanging="566.9999999999999"/>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shall where CCS is appointed as agent by Buyers in respect of benchmarking, co-operate with CCS in order to operate the benchmarking as efficiently as possible;</w:t>
      </w:r>
      <w:r w:rsidDel="00000000" w:rsidR="00000000" w:rsidRPr="00000000">
        <w:rPr>
          <w:rtl w:val="0"/>
        </w:rPr>
      </w:r>
    </w:p>
    <w:p w:rsidR="00000000" w:rsidDel="00000000" w:rsidP="00000000" w:rsidRDefault="00000000" w:rsidRPr="00000000" w14:paraId="0000007F">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tabs>
          <w:tab w:val="left" w:leader="none" w:pos="1985"/>
          <w:tab w:val="left" w:leader="none" w:pos="1985"/>
          <w:tab w:val="left" w:leader="none" w:pos="2552"/>
        </w:tabs>
        <w:spacing w:after="120" w:before="120" w:line="240" w:lineRule="auto"/>
        <w:ind w:left="2552" w:right="0" w:hanging="566.9999999999999"/>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agrees that notwithstanding the remainder of Clause 15 (Confidentiality) in the Core Terms, CCS shall be entitled to publish the results of any benchmarking of the Framework Prices to Other Contracting Authorities (subject to the other party entering into reasonable confidentiality undertakings)</w:t>
      </w:r>
      <w:r w:rsidDel="00000000" w:rsidR="00000000" w:rsidRPr="00000000">
        <w:rPr>
          <w:rFonts w:ascii="Arial" w:cs="Arial" w:eastAsia="Arial" w:hAnsi="Arial"/>
          <w:sz w:val="24"/>
          <w:szCs w:val="24"/>
          <w:rtl w:val="0"/>
        </w:rPr>
        <w:t xml:space="preserve">.</w:t>
      </w:r>
      <w:r w:rsidDel="00000000" w:rsidR="00000000" w:rsidRPr="00000000">
        <w:rPr>
          <w:rtl w:val="0"/>
        </w:rPr>
      </w:r>
    </w:p>
    <w:sectPr>
      <w:headerReference r:id="rId7" w:type="default"/>
      <w:headerReference r:id="rId8" w:type="first"/>
      <w:footerReference r:id="rId9" w:type="default"/>
      <w:footerReference r:id="rId10" w:type="first"/>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Cambria"/>
  <w:font w:name="Arial"/>
  <w:font w:name="Georgia"/>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84">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w:t>
      <w:tab/>
      <w:t xml:space="preserve">                                           </w:t>
    </w:r>
  </w:p>
  <w:p w:rsidR="00000000" w:rsidDel="00000000" w:rsidP="00000000" w:rsidRDefault="00000000" w:rsidRPr="00000000" w14:paraId="00000085">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86">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Calibri" w:cs="Calibri" w:eastAsia="Calibri" w:hAnsi="Calibri"/>
        <w:b w:val="0"/>
        <w:i w:val="0"/>
        <w:smallCaps w:val="0"/>
        <w:strike w:val="0"/>
        <w:color w:val="bfbfbf"/>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Model Version: v3.0</w:t>
      <w:tab/>
    </w:r>
    <w:r w:rsidDel="00000000" w:rsidR="00000000" w:rsidRPr="00000000">
      <w:rPr>
        <w:rFonts w:ascii="Arial" w:cs="Arial" w:eastAsia="Arial" w:hAnsi="Arial"/>
        <w:b w:val="0"/>
        <w:i w:val="0"/>
        <w:smallCaps w:val="0"/>
        <w:strike w:val="0"/>
        <w:color w:val="bfbfbf"/>
        <w:sz w:val="20"/>
        <w:szCs w:val="20"/>
        <w:u w:val="none"/>
        <w:shd w:fill="auto" w:val="clear"/>
        <w:vertAlign w:val="baseline"/>
        <w:rtl w:val="0"/>
      </w:rPr>
      <w:tab/>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87">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RM6116</w:t>
      <w:tab/>
      <w:t xml:space="preserve">                                           </w:t>
    </w:r>
  </w:p>
  <w:p w:rsidR="00000000" w:rsidDel="00000000" w:rsidP="00000000" w:rsidRDefault="00000000" w:rsidRPr="00000000" w14:paraId="00000088">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89">
    <w:pPr>
      <w:spacing w:after="0" w:line="240" w:lineRule="auto"/>
      <w:jc w:val="both"/>
      <w:rPr/>
    </w:pPr>
    <w:r w:rsidDel="00000000" w:rsidR="00000000" w:rsidRPr="00000000">
      <w:rPr>
        <w:rFonts w:ascii="Arial" w:cs="Arial" w:eastAsia="Arial" w:hAnsi="Arial"/>
        <w:sz w:val="20"/>
        <w:szCs w:val="20"/>
        <w:rtl w:val="0"/>
      </w:rPr>
      <w:t xml:space="preserve">Model Version: v3.4</w:t>
      <w:tab/>
      <w:tab/>
    </w:r>
    <w:r w:rsidDel="00000000" w:rsidR="00000000" w:rsidRPr="00000000">
      <w:rPr>
        <w:rtl w:val="0"/>
      </w:rPr>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80">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Framework Schedule 4 (Framework Management)</w:t>
    </w:r>
    <w:r w:rsidDel="00000000" w:rsidR="00000000" w:rsidRPr="00000000">
      <w:rPr>
        <w:rtl w:val="0"/>
      </w:rPr>
    </w:r>
  </w:p>
  <w:p w:rsidR="00000000" w:rsidDel="00000000" w:rsidP="00000000" w:rsidRDefault="00000000" w:rsidRPr="00000000" w14:paraId="00000081">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bfbfbf"/>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 2018</w:t>
    </w: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82">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Framework Schedule 4 (Framework Management)</w:t>
    </w:r>
    <w:r w:rsidDel="00000000" w:rsidR="00000000" w:rsidRPr="00000000">
      <w:rPr>
        <w:rtl w:val="0"/>
      </w:rPr>
    </w:r>
  </w:p>
  <w:p w:rsidR="00000000" w:rsidDel="00000000" w:rsidP="00000000" w:rsidRDefault="00000000" w:rsidRPr="00000000" w14:paraId="00000083">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 2018</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
    <w:lvl w:ilvl="0">
      <w:start w:val="1"/>
      <w:numFmt w:val="decimal"/>
      <w:lvlText w:val="%1."/>
      <w:lvlJc w:val="left"/>
      <w:pPr>
        <w:ind w:left="360" w:hanging="36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720" w:hanging="360"/>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cs="Arial" w:eastAsia="Arial" w:hAnsi="Arial"/>
        <w:b w:val="0"/>
        <w:i w:val="0"/>
        <w:smallCaps w:val="0"/>
        <w:strike w:val="0"/>
        <w:color w:val="000000"/>
        <w:sz w:val="24"/>
        <w:szCs w:val="24"/>
        <w:u w:val="none"/>
        <w:vertAlign w:val="baseline"/>
      </w:rPr>
    </w:lvl>
    <w:lvl w:ilvl="3">
      <w:start w:val="1"/>
      <w:numFmt w:val="lowerLetter"/>
      <w:lvlText w:val="(%4)"/>
      <w:lvlJc w:val="left"/>
      <w:pPr>
        <w:ind w:left="2847"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0" w:before="480" w:lineRule="auto"/>
    </w:pPr>
    <w:rPr>
      <w:rFonts w:ascii="Cambria" w:cs="Cambria" w:eastAsia="Cambria" w:hAnsi="Cambria"/>
      <w:b w:val="1"/>
      <w:color w:val="366091"/>
      <w:sz w:val="28"/>
      <w:szCs w:val="28"/>
    </w:rPr>
  </w:style>
  <w:style w:type="paragraph" w:styleId="Heading2">
    <w:name w:val="heading 2"/>
    <w:basedOn w:val="Normal"/>
    <w:next w:val="Normal"/>
    <w:pPr>
      <w:keepNext w:val="1"/>
      <w:keepLines w:val="1"/>
      <w:spacing w:after="0" w:before="200" w:lineRule="auto"/>
    </w:pPr>
    <w:rPr>
      <w:rFonts w:ascii="Cambria" w:cs="Cambria" w:eastAsia="Cambria" w:hAnsi="Cambria"/>
      <w:b w:val="1"/>
      <w:color w:val="4f81bd"/>
      <w:sz w:val="26"/>
      <w:szCs w:val="2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tabs>
        <w:tab w:val="left" w:leader="none" w:pos="-5585"/>
      </w:tabs>
      <w:spacing w:after="120" w:line="240" w:lineRule="auto"/>
      <w:ind w:left="2665" w:hanging="964"/>
      <w:jc w:val="both"/>
    </w:pPr>
    <w:rPr>
      <w:rFonts w:ascii="Arial" w:cs="Arial" w:eastAsia="Arial" w:hAnsi="Arial"/>
    </w:rPr>
  </w:style>
  <w:style w:type="paragraph" w:styleId="Heading6">
    <w:name w:val="heading 6"/>
    <w:basedOn w:val="Normal"/>
    <w:next w:val="Normal"/>
    <w:pPr>
      <w:tabs>
        <w:tab w:val="left" w:leader="none" w:pos="-8987"/>
        <w:tab w:val="left" w:leader="none" w:pos="-8420"/>
      </w:tabs>
      <w:spacing w:after="120" w:line="240" w:lineRule="auto"/>
      <w:ind w:left="3799" w:hanging="1133.9999999999998"/>
      <w:jc w:val="both"/>
    </w:pPr>
    <w:rPr>
      <w:rFonts w:ascii="Arial" w:cs="Arial" w:eastAsia="Arial" w:hAnsi="Arial"/>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rPr>
      <w:rFonts w:ascii="Calibri" w:cs="Calibri" w:eastAsia="Calibri" w:hAnsi="Calibri"/>
      <w:color w:val="000000"/>
      <w:sz w:val="20"/>
      <w:szCs w:val="20"/>
    </w:rPr>
    <w:tblPr>
      <w:tblStyleRowBandSize w:val="1"/>
      <w:tblStyleColBandSize w:val="1"/>
      <w:tblCellMar>
        <w:top w:w="0.0" w:type="dxa"/>
        <w:left w:w="115.0" w:type="dxa"/>
        <w:bottom w:w="0.0" w:type="dxa"/>
        <w:right w:w="115.0" w:type="dxa"/>
      </w:tblCellMar>
    </w:tblPr>
  </w:style>
  <w:style w:type="table" w:styleId="Table2">
    <w:basedOn w:val="TableNormal"/>
    <w:pPr>
      <w:spacing w:after="0" w:line="240" w:lineRule="auto"/>
    </w:pPr>
    <w:rPr>
      <w:rFonts w:ascii="Calibri" w:cs="Calibri" w:eastAsia="Calibri" w:hAnsi="Calibri"/>
      <w:color w:val="000000"/>
      <w:sz w:val="20"/>
      <w:szCs w:val="20"/>
    </w:rPr>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1.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hyperlink" Target="https://www.gov.uk/government/publications/crown-commercial-service-supplier-logo-and-brand-guidelines" TargetMode="External"/><Relationship Id="rId7" Type="http://schemas.openxmlformats.org/officeDocument/2006/relationships/header" Target="header2.xml"/><Relationship Id="rId8"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